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2B" w:rsidRDefault="002B2E2B" w:rsidP="002B2E2B">
      <w:pPr>
        <w:shd w:val="clear" w:color="auto" w:fill="FFFFFF"/>
        <w:spacing w:after="3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КАК ПОМОЧЬ СВОЕМУ РЕБЕНКУ В ВЫБОРЕ ПРОФЕССИИ</w:t>
      </w:r>
    </w:p>
    <w:p w:rsidR="002B2E2B" w:rsidRPr="002B2E2B" w:rsidRDefault="002B2E2B" w:rsidP="002B2E2B">
      <w:pPr>
        <w:shd w:val="clear" w:color="auto" w:fill="FFFFFF"/>
        <w:spacing w:after="30" w:line="240" w:lineRule="auto"/>
        <w:jc w:val="center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2B2E2B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(</w:t>
      </w:r>
      <w:r w:rsidRPr="002B2E2B">
        <w:rPr>
          <w:rFonts w:ascii="Bookman Old Style" w:eastAsia="Times New Roman" w:hAnsi="Bookman Old Style" w:cs="Times New Roman"/>
          <w:b/>
          <w:i/>
          <w:iCs/>
          <w:color w:val="333333"/>
          <w:sz w:val="24"/>
          <w:szCs w:val="24"/>
          <w:lang w:eastAsia="ru-RU"/>
        </w:rPr>
        <w:t>памятка для родителей</w:t>
      </w:r>
      <w:r w:rsidRPr="002B2E2B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)</w:t>
      </w:r>
    </w:p>
    <w:p w:rsidR="002B2E2B" w:rsidRDefault="002B2E2B" w:rsidP="002B2E2B">
      <w:pPr>
        <w:shd w:val="clear" w:color="auto" w:fill="FFFFFF"/>
        <w:spacing w:after="30" w:line="240" w:lineRule="auto"/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2B2E2B" w:rsidRPr="00734BBC" w:rsidRDefault="002B2E2B" w:rsidP="002B2E2B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Принятие решения о выборе профессии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  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Важнейшая задача – помочь ребенку разобраться в своих профессиональных интересах и склонностях, сильных и слабых сторонах своей личности. 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 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:rsidR="002B2E2B" w:rsidRDefault="002B2E2B" w:rsidP="002B2E2B">
      <w:pPr>
        <w:shd w:val="clear" w:color="auto" w:fill="FFFFFF"/>
        <w:spacing w:before="30" w:after="30" w:line="240" w:lineRule="auto"/>
        <w:rPr>
          <w:rFonts w:ascii="Bookman Old Style" w:eastAsia="Times New Roman" w:hAnsi="Bookman Old Style" w:cs="Times New Roman"/>
          <w:b/>
          <w:bCs/>
          <w:color w:val="800080"/>
          <w:sz w:val="24"/>
          <w:szCs w:val="24"/>
          <w:lang w:eastAsia="ru-RU"/>
        </w:rPr>
      </w:pPr>
    </w:p>
    <w:p w:rsidR="002B2E2B" w:rsidRDefault="002B2E2B" w:rsidP="002B2E2B">
      <w:pPr>
        <w:shd w:val="clear" w:color="auto" w:fill="FFFFFF"/>
        <w:spacing w:before="30" w:after="30" w:line="240" w:lineRule="auto"/>
        <w:jc w:val="center"/>
        <w:rPr>
          <w:rFonts w:ascii="Bookman Old Style" w:eastAsia="Times New Roman" w:hAnsi="Bookman Old Style" w:cs="Times New Roman"/>
          <w:b/>
          <w:bCs/>
          <w:color w:val="800080"/>
          <w:sz w:val="24"/>
          <w:szCs w:val="24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800080"/>
          <w:sz w:val="24"/>
          <w:szCs w:val="24"/>
          <w:lang w:eastAsia="ru-RU"/>
        </w:rPr>
        <w:t>Типичные ошибки при выборе профессии: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Выбор профессии «за компанию»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Часто молодой человек или девушка, не знающие своих способностей, просто поступают в то же учебное заведение, что и их друзья.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Выбор престижной профессии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Отождествление учебного предмета с профессией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Например, ученица хорошо пишет сочинения и решает, что ее призвание – журналистика. Однако, профессия журналиста предполагает частые поездки, умение вникать в разные сферы деятельности и взаимоотношения людей, а не только написание статей. 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Отождествление профессии с конкретным человеком, который нравится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К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Несоответствие здоровья и условий труда в избранной профессии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Устаревшие представления о характере труда и возможностях профессии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lastRenderedPageBreak/>
        <w:t>Неумение разобраться в себе, своих склонностях, способностях и мотивах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Помощь в самопознании могут оказать психологи, специалисты по профориентации, учителя, родители, специальная литература.</w:t>
      </w:r>
    </w:p>
    <w:p w:rsidR="002B2E2B" w:rsidRPr="00734BBC" w:rsidRDefault="002B2E2B" w:rsidP="002B2E2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Выбор профессии под давлением родителей</w:t>
      </w:r>
    </w:p>
    <w:p w:rsidR="002B2E2B" w:rsidRDefault="002B2E2B" w:rsidP="002B2E2B">
      <w:pPr>
        <w:shd w:val="clear" w:color="auto" w:fill="FFFFFF"/>
        <w:spacing w:before="30" w:after="30" w:line="240" w:lineRule="auto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  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Очень часто родители совершают ошибки, влияющие на правильность профессионального выбора подростка: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нередко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мечту;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часто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 т.д.;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еще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  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Важно, чтобы молодой человек понимал, что желаемый им уровень образования, в данном случае –  высшее образование, может быть достигнут и ступенчатым путем: ПУ – техникум – ВУЗ, или при совмещении работы с заочной формой обучения.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  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Родителям не нужно забывать о потребностях, интересах, способностях своих детей. Можно помогать, но не заставлять.</w:t>
      </w:r>
    </w:p>
    <w:p w:rsidR="002B2E2B" w:rsidRDefault="002B2E2B" w:rsidP="002B2E2B">
      <w:pPr>
        <w:shd w:val="clear" w:color="auto" w:fill="FFFFFF"/>
        <w:spacing w:before="30" w:after="3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</w:pP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Для принятия реалистичного решения о выборе профессии необходимо проанализировать следующие факторы:</w:t>
      </w:r>
    </w:p>
    <w:p w:rsidR="002B2E2B" w:rsidRPr="00734BBC" w:rsidRDefault="002B2E2B" w:rsidP="002B2E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4"/>
          <w:szCs w:val="24"/>
          <w:lang w:eastAsia="ru-RU"/>
        </w:rPr>
        <w:t>Первый фактор – «Хочу»</w:t>
      </w:r>
      <w:r w:rsidRPr="00734BBC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  <w:lang w:eastAsia="ru-RU"/>
        </w:rPr>
        <w:t> 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</w:p>
    <w:p w:rsidR="002B2E2B" w:rsidRPr="00734BBC" w:rsidRDefault="002B2E2B" w:rsidP="002B2E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4"/>
          <w:szCs w:val="24"/>
          <w:lang w:eastAsia="ru-RU"/>
        </w:rPr>
        <w:t>Второй фактор – «Могу» 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</w:p>
    <w:p w:rsidR="002B2E2B" w:rsidRPr="00734BBC" w:rsidRDefault="002B2E2B" w:rsidP="002B2E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4"/>
          <w:szCs w:val="24"/>
          <w:lang w:eastAsia="ru-RU"/>
        </w:rPr>
        <w:t>Третий фактор – «Надо»</w:t>
      </w:r>
      <w:r w:rsidRPr="00734BBC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 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Узнайте, будет ли востребована выбираемая профессия на рынке труда и где можно получить профессиональное образование по избранной специальности.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1.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Обозначьте несколько альтернативных вариантов профессионального выбора.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br/>
        <w:t>2.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Оцените вместе с подростком достоинства и недостатки каждого варианта.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br/>
        <w:t>3.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Исследуйте шансы его успешности в каждом выборе и просчитать последствия каждого варианта.</w:t>
      </w:r>
    </w:p>
    <w:p w:rsidR="002B2E2B" w:rsidRPr="00734BBC" w:rsidRDefault="002B2E2B" w:rsidP="002B2E2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4.</w:t>
      </w:r>
      <w:r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</w:t>
      </w:r>
      <w:r w:rsidRPr="00734BBC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Продумайте вместе с ребенком запасные варианты на случай затруднения в реализации основного плана.</w:t>
      </w:r>
    </w:p>
    <w:p w:rsidR="00D808E2" w:rsidRPr="002B2E2B" w:rsidRDefault="002B2E2B" w:rsidP="002B2E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34BB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sectPr w:rsidR="00D808E2" w:rsidRPr="002B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5pt;height:11.25pt" o:bullet="t">
        <v:imagedata r:id="rId1" o:title="msoD2DA"/>
      </v:shape>
    </w:pict>
  </w:numPicBullet>
  <w:abstractNum w:abstractNumId="0" w15:restartNumberingAfterBreak="0">
    <w:nsid w:val="63952161"/>
    <w:multiLevelType w:val="multilevel"/>
    <w:tmpl w:val="7C4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D761F"/>
    <w:multiLevelType w:val="hybridMultilevel"/>
    <w:tmpl w:val="7E3AF4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4B"/>
    <w:rsid w:val="002B2E2B"/>
    <w:rsid w:val="00D7144B"/>
    <w:rsid w:val="00D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B4E9"/>
  <w15:chartTrackingRefBased/>
  <w15:docId w15:val="{F50F3866-D774-4910-8959-A73BB9D8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2021-03-09T07:09:00Z</dcterms:created>
  <dcterms:modified xsi:type="dcterms:W3CDTF">2021-03-09T07:10:00Z</dcterms:modified>
</cp:coreProperties>
</file>