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EA" w:rsidRPr="00044CEA" w:rsidRDefault="00044CEA" w:rsidP="00044CEA">
      <w:pPr>
        <w:spacing w:before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r w:rsidRPr="00044CEA">
        <w:rPr>
          <w:rFonts w:ascii="Arial" w:eastAsia="Times New Roman" w:hAnsi="Arial" w:cs="Arial"/>
          <w:color w:val="000000"/>
          <w:sz w:val="20"/>
          <w:szCs w:val="20"/>
        </w:rPr>
        <w:t>Политика обработки персональных данных</w:t>
      </w:r>
    </w:p>
    <w:bookmarkEnd w:id="0"/>
    <w:p w:rsidR="00044CEA" w:rsidRPr="00044CEA" w:rsidRDefault="00044CEA" w:rsidP="00044CEA">
      <w:pPr>
        <w:spacing w:before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Политика Управления Федеральной службы по надзору в сфере связи, информационных технологий и массовых коммуникаций по Республике Башкортостан в отношении обработки персональных данных</w:t>
      </w:r>
    </w:p>
    <w:p w:rsidR="00044CEA" w:rsidRPr="00044CEA" w:rsidRDefault="00044CEA" w:rsidP="00044CEA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Утверждена приказом Управления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по Республике Башкортостан № 154 от 30.10.2023 "Об обработке персональных данных в Управлении Федеральной службы по надзору в сфере связи, информационных технологий и массовых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коммуникацийпо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Республике Башкортостан"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I.                  Общие положения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1.  Настоящая Политика Управления Федеральной службы по надзору в сфере связи, информационных технологий и массовых коммуникаций по Республике Башкортостан (далее –Управление) в отношении обработки персональных данных определяет цели, содержание и порядок обработки персональных данных, меры, направленные на защиту персональных данных, а также процедуры, направленные на выявление и предотвращение нарушений законодательства Российской Федерации в области персональных данных в Управлении.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В настоящей Политике используются следующие основные понятия: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Персональные данные – любая информация, относящаяся к прямо или косвенно 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определенному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или определяемому физическому лицу (субъекту персональных данных);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Распространение персональных данных – действия, направленные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на раскрытие персональных данных неопределенному кругу лиц;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Предоставление персональных данных – действия, направленные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на раскрытие персональных данных определенному лицу или определенному кругу лиц;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2. Обработка персональных данных в Управлении выполняется с использованием средств автоматизации или без использования таких средств. 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3.   К субъектам персональных данных, персональные данные которых обрабатываются в Управлении, в соответствии с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настоящейПолитикой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относятся: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1)   федеральные государственные гражданские служащие Управления, руководитель и заместители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руководителяУправления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(далее — государственные служащие Управления), работники Управления, замещающие должности, не являющиеся должностями федеральной государственной гражданской службы, на основании трудового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договораи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члены их семьи;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  граждане, претендующие на замещение должностей федеральной государственной гражданской службы в Управлении;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 супруги (в том числе бывшие, супруги братьев и сестер, братья и сестры супругов), лица, состоящие в родстве (свойстве) с субъектами персональных данных, указанными в подпунктах 1, 2 настоящего пункта, в случаях, предусмотренных законодательством Российской Федерации;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      уволенные государственные служащие Управления;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5)        лица, включенные в кадровый резерв Управления;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6)        лица, обработка персональных данных которых осуществляется в связи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с исполнением государственного контракта, заключаемого Управлением;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7)        лица, обработка персональных данных которых осуществляется в связи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с исполнением гражданско-правовых договоров, заключаемых Управлением;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8)        лица, обработка персональных данных которых осуществляется в связи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с выполнением возложенных законодательством Российской Федерации на Управление функций, полномочий и обязанностей;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9)   граждане, обратившиеся в соответствии с Федеральным законом от 2 мая 2006 г. № 59-ФЗ «О порядке рассмотрения обращений граждан Российской Федерации»</w:t>
      </w:r>
      <w:hyperlink r:id="rId5" w:anchor="_ftn1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10)   пользователи официального сайта Управления в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информационно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softHyphen/>
        <w:t>телекоммуникационной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сети «Интернет».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4. Обработка персональных данных лиц, указанных в пункте 3 настоящей Политики, в соответствии с пунктом 2 части 1 статьи 6 Федерального закона от 27 июля 2006 г. № 152-ФЗ «О персональных данных»</w:t>
      </w:r>
      <w:hyperlink r:id="rId6" w:anchor="_ftn2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[2]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 (далее - Федеральный закон «О персональных данных») осуществляется без согласия субъекта персональных данных на обработку его персональных данных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Управление функций, полномочий и обязанностей. Обработка персональных данных в Управлении осуществляется с соблюдением принципов и условий, предусмотренных настоящей Политикой и законодательством Российской Федерации в области персональных данных.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II. Цели, условия и порядок обработки персональных данных и соответствующие им перечни обрабатываемых персональных данных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6.  Персональные данные субъектов персональных данных, указанных в подпунктах 1-6 пункта 3 настоящей Политики, обрабатываются в целях обеспечения федеральной государственной гражданской службы (далее - гражданская служба), трудового законодательства, содействия в выполнении осуществляемой работы, организации и прохождения конкурса на замещение вакантных должностей гражданской службы, формирования кадрового резерва гражданской службы, обучения и должностного роста, учета результатов исполнения государственными служащими Управления должностных обязанностей, обеспечения личной безопасности государственных служащих Управления, обеспечения установленных законодательством Российской Федерации условий труда, гарантий и компенсаций, в том числе при рассмотрении вопроса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br/>
        <w:t>о предоставлении единовременной субсидии на приобретение жилого помещения, сохранности принадлежащего им имущества, противодействия коррупции.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7.  В целях, указанных в пункте 6 настоящей Политики, обрабатываются следующие категории персональных данных субъектов персональных данных, указанных в подпунктах 1 – 6 пункта 3 настоящей Политики: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1)       фамилия, имя, отчество (при наличии) (в том числе прежние фамилии, имена и (или) отчества (при наличии), в случае их изменения);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       дата рождения;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       место рождения;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       сведения о гражданстве (в том числе о прежних гражданствах, иных гражданствах);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5)        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6)        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7)        адрес места жительства, дата регистрации по месту жительства (месту пребывания);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8)        номер телефона или сведения о других способах связи;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9)        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10)  идентификационный номер налогоплательщика;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11)   реквизиты страхового медицинского полиса обязательного медицинского страхования;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12)   реквизиты свидетельства о государственной регистрации актов гражданского состояния;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13)   сведения о семейном положении, составе семьи и о близких родственниках (в том числе бывших супругах);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14)   сведения о трудовой деятельности, включая работу по совместительству, предпринимательскую и иную деятельность, военную службу;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15)  отношение к воинской обязанности, сведения о воинском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учетеи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реквизиты документов воинского учета (серия, номер, дата выдачи документов воинского учета, наименование органа, выдавшего его);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16)  сведения об образовании с указанием наименования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образовательнойорганизации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, года ее окончания, квалификации, специальности и (или) направления подготовки, наименования и реквизитов документа об образовании;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17)            сведения об ученой степени, ученом звании;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18)            сведения о владении иностранными языками и языками народов Российской Федерации;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19)           сведения о наличии либо отсутствии </w:t>
      </w:r>
      <w:proofErr w:type="spellStart"/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заболевания,препятствующегопоступлению</w:t>
      </w:r>
      <w:proofErr w:type="spellEnd"/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на гражданскую службу или ее прохождению;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20)            фотография;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21)           сведения о прохождении гражданской службы, в том числе: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датаи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основание поступления на гражданскую службу и назначения на должность гражданской службы, дата и основание назначения, перевода, перемещения на иную должность гражданской службы, наименование замещаемых должностей гражданской службы с указанием структурных подразделений, размера денежного содержания, результатов аттестации на соответствие замещаемой должности гражданской службы, а также сведения о прежнем месте работы;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22)            сведения, содержащиеся в служебном контракте (трудовом договоре), дополнительных соглашениях к служебному контракту (трудовому договору);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23)            сведения о пребывании за границей;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24)            сведения о классном чине федеральной государственной гражданской службы и (или) гражданской службы субъекта Российской Федерации и (или) муниципальной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25)            сведения о наличии или отсутствии судимости;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26)            сведения об оформленных допусках к государственной тайне;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27)            сведения о государственных наградах, иных наградах и знаках отличия;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28)            сведения о профессиональной переподготовке и (или) повышении квалификации;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29)           сведения о ежегодных оплачиваемых отпусках, учебных отпусках и отпусках без сохранения денежного содержания;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30)            сведения о доходах, об имуществе и обязательствах имущественного характера государственного служащего Управления, гражданина, претендующего на замещение должности федеральной государственной гражданской службы в Управлении, сведения о доходах, об имуществе и обязательствах имущественного характера супруги (супруга) и (или) несовершеннолетних детей государственного служащего Управления, а также сведения о расходах государственного служащего Управления;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31)           сведения об адресах сайтов и (или) страниц сайтов в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информационно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softHyphen/>
        <w:t>телекоммуникационной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сети «Интернет», на которых государственным служащим Управления, гражданином, претендующим на замещение должностей федеральной государственной гражданской службы, размещалась общедоступная информация, а также данные, позволяющие его идентифицировать;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32)           номер расчетного счета;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33)            номер банковской карты;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34)            иные сведения, которые субъект персональных данных пожелал сообщить о себе и которые отвечают целям обработки персональных данных, указанным в пункте 6 настоящей Политике.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8.  Обработка персональных данных и биометрических персональных данных субъектов персональных данных, указанных в подпунктах 1-6пункта 3 настоящей Политики, осуществляется без их согласия в целях, определенных пунктом 6 настоящей Политики, в соответствии с пунктом 2 части 1 статьи 6 и частью 2 статьи 11 Федерального закона «О персональных данных» и Федерального закона от 27 мая 2003 г. № 58-ФЗ «О системе государственной службы Российской Федерации»</w:t>
      </w:r>
      <w:hyperlink r:id="rId7" w:anchor="_ftn3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[3]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, Федерального закона от 27 июля 2004 г. № 79-ФЗ «О государственной гражданской службе Российской Федерации»</w:t>
      </w:r>
      <w:hyperlink r:id="rId8" w:anchor="_ftn4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[4]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, Федерального закона от 25 декабря 2008 г. № 273-ФЗ «О противодействии коррупции»</w:t>
      </w:r>
      <w:hyperlink r:id="rId9" w:anchor="_ftn5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[5]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, Трудовым кодексом Российской Федерации</w:t>
      </w:r>
      <w:hyperlink r:id="rId10" w:anchor="_ftn6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[6]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9.  Обработка специальных категорий персональных данных субъектов персональных данных осуществляется без их согласия в целях, указанных в пункте 6 настоящей Политики, в соответствии с подпунктом 2.3 пункта 2 части 2 статьи 10 Федерального закона «О персональных данных»</w:t>
      </w:r>
      <w:hyperlink r:id="rId11" w:anchor="_ftn7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[7]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, за исключением случаев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полученияперсональных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данных у третьей стороны в соответствии с пунктом 3 статьи 86 Трудового кодекса Российской Федерации</w:t>
      </w:r>
      <w:hyperlink r:id="rId12" w:anchor="_ftn8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[8]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10.  Обработка персональных данных субъектов персональных данных, указанных в подпунктах 1 – 6 пункта 3 настоящей Политики, осуществляется с их согласия в следующих случаях: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1)   при передаче персональных данных третьим лицам в случаях, не предусмотренных законодательством Российской Федерации о государственной гражданской службе,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трудовымзаконодательством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Российской Федерации и о противодействии коррупции;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  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</w:t>
      </w:r>
      <w:hyperlink r:id="rId13" w:anchor="_ftn9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[9]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11.   В случаях, предусмотренных пунктом 10 настоящей Политики, согласие субъектов персональных данных оформляется в письменной форме, если иное не установлено Федеральным законом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12.  Обработка персональных данных субъектов персональных данных, указанных в подпунктах 1 – 6 пункта 3 настоящей Политики, осуществляется отделом организационной, правовой работы и кадров Управления(далее – кадровое подразделение)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13.   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1)   получения оригиналов необходимых документов (заявление, трудовая книжка, автобиография, иные документы, предоставляемые в кадровое подразделение Управления) (далее - оригиналы документов);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  копирования оригиналов документов;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  внесения сведений в учетные формы (на бумажных и электронных носителях);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  формирования персональных данных в ходе кадровой работы;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5)   внесения персональных данных в информационные системы персональных данных, используемые кадровым подразделением Управления.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14.  Запрещается получать, обрабатывать и приобщать к личному делу субъектов персональных данных, указанных в подпунктах 1 – 6 пункта 3 настоящей Политики, персональные данные, не предусмотренные пунктом 7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настоящейПолитики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15.  Персональные данные лиц, указанных в подпунктах 7-9 пункта 3 настоящей Политики, обрабатываются в целях реализации полномочий Управления, установленных Положением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обУправлении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Федеральной службы по надзору в сфере связи, информационных технологий и массовых коммуникаций по Республике Башкортостан, утвержденным приказом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от 25января 2016 года № 24, а также предусмотренных федеральными законами, актами Президента Российской Федерации, Правительства Российской Федерации.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16.  В целях, указанных в пункте 15 настоящей Политики, обрабатываются следующие персональные данные лиц, указанных в подпунктах 7-9 пункта 3 настоящей Политики: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  фамилия, имя, отчество (при наличии);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  дата и место рождения;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5)   адрес места жительства, дата регистрации по месту жительства (месту пребывания);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6)        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7)        идентификационный номер налогоплательщика;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8)        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9)        номер телефона или сведения о других способах связи;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10)   иные персональные данные, которые отвечают цели обработки персональных данных, указанной в пункте 15 настоящей Политики.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17.   Персональные данные лиц, указанных в подпункте 10 пункта 3 настоящей Политики, обрабатываются в целях обеспечения своевременного и в полном объеме рассмотрения устных и письменных обращений таких лиц в порядке, установленном Федеральным законом от 2 мая 2006 г. № 59-ФЗ «О порядке рассмотрения обращений граждан Российской Федерации».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18.  В целях, указанных в пункте 17 настоящей Политики, обрабатываются следующие персональные данные лиц, указанных в подпункте 10 пункта 3 настоящей Политики: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1)       фамилия, имя, отчество (при наличии);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  адрес места жительства;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3)   адрес электронной почты (при наличии);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  иные персональные данные, указанные в обращении, а также ставшие известными в ходе личного приема или в процессе рассмотрения обращения.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19.   Обработка персональных данных лиц, указанных в подпункте 11 пункта 3 настоящей Политики, осуществляется в целях организации доступа к информации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одеятельности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Управления, размещаемой в информационно-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телекоммуникационнойсети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«Интернет».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20.   В целях, указанных в пункте 19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настоящейПолитики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, обрабатываются следующие персональные данные лиц, указанных в подпункте 11 пункта 3 настоящей Политики: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11)   фамилия, имя, отчество (при наличии);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12)   адрес места жительства;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13)   адрес электронной почты (при наличии);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14)   иные сведения, которые представлены пользователем официального сайта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в информационно-телекоммуникационной сети «Интернет».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III. Условия и порядок обработки персональных данных субъектов персональных данных в информационных системах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21.   Обработка персональных данных в Управлении осуществляется в следующих информационных системах: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1)   Единая информационная система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  Государственная интегрированная информационная система управления общественными финансами «Электронный бюджет»</w:t>
      </w:r>
      <w:hyperlink r:id="rId14" w:anchor="_ftn10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[10]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  Федеральная государственная информационная система «Единая информационная система управления кадровым составом государственной гражданской службы Российской Федерации»</w:t>
      </w:r>
      <w:hyperlink r:id="rId15" w:anchor="_ftn11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[11]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22.  Государственным служащим Управления, имеющим право осуществлять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системе, в соответствии с функциями, предусмотренными должностными регламентами.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23.  Информация вносится как в автоматическом режиме при получении персональных данных из федеральной государственной информационной системы «Единый портал государственных и муниципальных услуг (функций)»</w:t>
      </w:r>
      <w:hyperlink r:id="rId16" w:anchor="_ftn12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[12]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или официального сайта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в информационно-телекоммуникационной сети «Интернет»,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24.  Обеспечение безопасности персональных данных, обрабатываемых в информационных системах, достигается путем исключения несанкционированного, в том числе случайного доступа к персональным данным.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25.  Доступ государственных служащих Управления к персональным данным, находящимся в информационных системах персональных данных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, предусматривает обязательное прохождение процедуры идентификации и аутентификации.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26.   Обмен персональными данными при их обработке в информационных системах персональных данных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осуществляется по каналам связи, защита которых обеспечивается путем реализации соответствующих организационных мер и применения программных и технических средств в соответствии со статьей 19 Федерального закона «О персональных данных»</w:t>
      </w:r>
      <w:hyperlink r:id="rId17" w:anchor="_ftn13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[13]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27.   В случае выявления нарушений порядка обработки персональных данных в информационных системах персональных данных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уполномоченными должностными лицами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Роскомнадзора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принимаются меры по установлению причин нарушений и их устранению с момента обнаружения таких нарушений.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IV. Правила работы с обезличенными данными в случае </w:t>
      </w:r>
      <w:proofErr w:type="spellStart"/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обезличиванияперсональных</w:t>
      </w:r>
      <w:proofErr w:type="spellEnd"/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данных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28.  Обезличивание персональных данных в Управлении осуществляется в статистических или иных исследовательских целях с соблюдением требований, установленных подпунктом «з» пункта 1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 марта 2012 г. № 211</w:t>
      </w:r>
      <w:hyperlink r:id="rId18" w:anchor="_ftn14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[14]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29.   Персональные данные, полученные в результате обезличивания, могут обрабатываться с использованием и без использования средств автоматизации и не подлежат разглашению.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30.   Персональные данные, полученные в результате обезличивания, подлежат защите в соответствии с законодательством Российской Федерации</w:t>
      </w:r>
      <w:hyperlink r:id="rId19" w:anchor="_ftn15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[15]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31.   Персональные данные, полученные в результате обезличивания, не подлежат предоставлению третьим лицам, осуществляющим обработку персональных данных с использованием дополнительной информации, позволяющей прямо или косвенно определить конкретное физическое лицо.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32.  При обработке персональных данных, полученных в результате обезличивания, без использования средств автоматизации обеспечивается сохранность содержащих их материальных носителей и порядок доступа государственных служащих Управления в помещения, в которых они хранятся, в целях исключения несанкционированного доступа к обезличенным персональным данным, возможности их несанкционированного уничтожения, изменения, блокирования, копирования, распространения, а также иных неправомерных действий.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33.  При обработке персональных данных, полученных в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результатеобезличивания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, в информационных системах персональных данных обеспечивается соблюдение парольной защиты информационных систем персональных данных, антивирусной политики, правил работы со съемными носителями (в случае их использования), правил резервного копирования, правил доступа в помещения, где расположены элементы информационных систем персональных данных.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34.   При хранении персональных данных, полученных в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результатеобезличивания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, обеспечивается раздельное хранение персональных данных, полученных в результате обезличивания, и информации о выбранном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методеобезличивания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персональных данных и параметрах процедуры обезличивания персональных данных.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V.               Сроки обработки и хранения персональных данных. Порядок уничтожения персональных данных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35.  Хранение личных дел государственных служащих Управления осуществляется в соответствии с Положением о персональных данных государственного гражданского служащего Российской Федерации и ведении его личного дела, утвержденным Указом Президента Российской 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Федерацииот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30 мая 2005 г. № 609</w:t>
      </w:r>
      <w:hyperlink r:id="rId20" w:anchor="_ftn16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[16]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36.  Сроки хранения персональных данных в Управлении определяются в соответствии с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 декабря 2019 г. № 236</w:t>
      </w:r>
      <w:hyperlink r:id="rId21" w:anchor="_ftn17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[17]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37.   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38.   Персональные данные подлежат уничтожению в следующих случаях: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1)       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Федеральным законом «О персональных данных»;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2)       При изменении, признании утратившими силу нормативных правовых актов, устанавливающих правовые основания обработки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      При выявлении факта неправомерной обработки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      При отзыве субъектом персональных данных согласия, если иное не предусмотрено Федеральным законом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39.  Структурным подразделением Управления, ответственным за документооборот 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40.  Вопрос об уничтожении документов, содержащих персональные данные с истекшими сроками хранения, рассматривается на заседании Экспертной комиссии Управления (далее - ЭК Управления), состав которой утверждается приказом руководителя Управления.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41.  По итогам заседания ЭК Управления составляются протокол и акт о выделении к уничтожению документов, опись уничтожаемых дел. Акт о выделении к уничтожению документов подписывается председателем и членами ЭК Управления и утверждается руководителем Управления.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42.  Уничтожение персональных данных по окончании срока их обработки на электронных носителях производится путем механического нарушения их целостности, не позволяющим произвести считывание и восстановление персональных данных, или удаления с электронных носителей методами и средствами гарантированного удаления остаточной информации.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VI.           Рассмотрение запросов субъектов персональных данных или их представителей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43.  Лица, указанные в пункте 3 настоящей Политики, имеют право на получение информации, касающейся обработки их персональных данных, в том числе содержащей</w:t>
      </w:r>
      <w:hyperlink r:id="rId22" w:anchor="_ftn18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[18]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1)    подтверждение факта обработки персональных данных Управлением;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2)    правовые основания и цели обработки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               цели и применяемые Управлением способы обработки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4)                наименование и место нахождения Управления, сведения о лицах, которые имеют доступ к персональным данным или которым могут быть раскрыты персональные данные на основании договора с Управлением или на основании федерального закона, за исключением государственных служащих Управления и (или) работников Управления, замещающих должности, не являющиеся должностями федеральной государственной гражданской службы, непосредственно осуществляющих обработку персональных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5)               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6)                сроки обработки персональных данных, в том числе сроки их хранения;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7)                порядок осуществления субъектом персональных данных прав, предусмотренных Федеральным законом «О персональных данных»;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8)                информацию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обосуществленной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или о предполагаемой трансграничной передаче данных;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9)                наименование или фамилию, имя, отчество и адрес лица, осуществляющего обработку персональных данных по поручению Управления, если обработка поручена или будет поручена такому лицу;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10)           информацию о способах исполнения Управления обязанностей, установленных статьей 18.1 Федерального закона «О персональных данных»;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11)           иные сведения, предусмотренные Федеральным законом «О персональных данных» или другими федеральными законами.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44.  Лица, указанные в пункте 3 настоящей Политики, вправе требовать от Управления уточнения их персональных данных, их блокирования или уничтожения в случае, если персональные данные </w:t>
      </w: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45.  Сведения, указанные в пункте 43 настоящей Политики, должны быть предоставлены субъекту персональных данных Управлением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</w:t>
      </w:r>
      <w:hyperlink r:id="rId23" w:anchor="_ftn19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[19]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46.   Сведения, указанные в пункте 43 настоящей Политики, предоставляются субъекту персональных данных или его представителю уполномоченным должностным лицом структурного подразделения Управления, осуществляющим обработку соответствующих персональных данных, в течение десяти рабочих дней с момента обращения либо получения Управлением запроса субъекта персональных данных или его представителя. Запрос должен содержать</w:t>
      </w:r>
      <w:hyperlink r:id="rId24" w:anchor="_ftn20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[20]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1)   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2)       сведения, подтверждающие участие субъекта персональных данных в отношениях с Управлением (документ, подтверждающий прием документов на участие в конкурсе на замещение вакантных должностей гражданской службы, оказание Управлением государственной услуги или осуществление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государственнофункции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) либо сведения» иным образом подтверждающие факт обработки персональных данных Управлением;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3)      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</w:t>
      </w:r>
      <w:hyperlink r:id="rId25" w:anchor="_ftn21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[21]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47.  В случае если сведения, указанные в пункте 43 настоящей Политики,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Управление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</w:t>
      </w:r>
      <w:hyperlink r:id="rId26" w:anchor="_ftn22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[22]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48.  Субъект персональных данных вправе обратиться повторно в Управление или направить Управлению повторный запрос в целях получения сведений, указанных в пункте 43 настоящей Политики, а также в целях ознакомления с обрабатываемыми персональными данными до истечения срока, указанного в пункте 47 настоящей Политики, в случае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пункте 46 настоящей Политики, должен содержать обоснование направления повторного запроса</w:t>
      </w:r>
      <w:hyperlink r:id="rId27" w:anchor="_ftn23" w:history="1">
        <w:r w:rsidRPr="00044CEA">
          <w:rPr>
            <w:rFonts w:ascii="Arial" w:eastAsia="Times New Roman" w:hAnsi="Arial" w:cs="Arial"/>
            <w:color w:val="29A5DC"/>
            <w:sz w:val="20"/>
            <w:szCs w:val="20"/>
            <w:u w:val="single"/>
          </w:rPr>
          <w:t>[23]</w:t>
        </w:r>
      </w:hyperlink>
      <w:r w:rsidRPr="00044CE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4CEA" w:rsidRPr="00044CEA" w:rsidRDefault="00044CEA" w:rsidP="00044CEA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Управление вправе отказать субъекту персональных данных в выполнении повторного запроса, не соответствующего условиям, предусмотренным пунктами 47 и 48 настоящей Политики. Такой отказ должен быть мотивированным. Обязанность представления доказательств обоснованности отказа в выполнении повторного запроса лежит на Управлении.</w:t>
      </w:r>
    </w:p>
    <w:p w:rsidR="00044CEA" w:rsidRPr="00044CEA" w:rsidRDefault="00044CEA" w:rsidP="00044CEA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Право субъекта персональных данных на доступ к его персональным данным может быть ограничено в соответствии с федеральными законами, в том числе, если доступ субъекта персональных данных к его персональным данным нарушает права и законные интересы третьих лиц.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_____________________________________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44CEA" w:rsidRPr="00044CEA" w:rsidRDefault="00044CEA" w:rsidP="00044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CE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54.35pt;height:.75pt" o:hrpct="330" o:hralign="center" o:hrstd="t" o:hrnoshade="t" o:hr="t" fillcolor="black" stroked="f"/>
        </w:pic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2006, № 19, ст. 2060; 2018, № 53, ст. 8454.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2]Собрание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2006, №31,3451; 20 И, № 31, ст. 4701.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3]Собрание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2003, № 22, ст. 2063; 2021, № 27, ст. 5179.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lastRenderedPageBreak/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4]Собрание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2004, № 31, ст. 3215; 2022, №41, ст.6941; №45, ст.7669, 7672.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5]Собрание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2008, № 52, ст. 6228; 2022, № 14, ст. 2203.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6]Собрание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2002, № 1, ст. 3; 2022, № 9, ст. 1259.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7]Собрание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2011, № 31, ст. 4701; 2014, № 30, ст. 4217.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8]Собрание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2002, № 1, ст. 3; 2022, № 9, ст. 1259.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9]Часть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1 статьи 16 Федерального закона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10]Постановление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Правительства Российской Федерации от 30 июня 2015 г. № 658 «О государственной интегрированной информационной системе управления общественными финансами «Электронный бюджет» (Собрание законодательства Российской Федерации, 2015, Ха 28, ст. 4228; 2022, Ха 37,6367).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11]Постановление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Правительства Российской Федерации от 3 марта 2017 г. Xs256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(Собрание законодательства Российской Федерации, 2017, № 11, ст. 1573; 2022, № 35, </w:t>
      </w:r>
      <w:proofErr w:type="spell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ег</w:t>
      </w:r>
      <w:proofErr w:type="spellEnd"/>
      <w:r w:rsidRPr="00044CEA">
        <w:rPr>
          <w:rFonts w:ascii="Arial" w:eastAsia="Times New Roman" w:hAnsi="Arial" w:cs="Arial"/>
          <w:color w:val="000000"/>
          <w:sz w:val="20"/>
          <w:szCs w:val="20"/>
        </w:rPr>
        <w:t>. 6100).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12]Часть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1 статьи 21 Федерального закона от 27 июля 2010г. № 210-ФЗ «Об организации предоставления государственных и муниципальных услуг» (Собрание законодательства Российской Федерации, 2010, № 31, ст. 4179; 2011, №29, ст. 4291).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13]Собрание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2006, №31,3451; .2011, №3), ст. 4701.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14]Собрание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2012, № 14, ст. 1626; 2014, № 37, ст. 4967.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15]Постановление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 (Собрание законодательства Российской Федерации, 2012, № 45, ст. 6257). Далее - Постановление № 1119.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16]Собрание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законодательства Российской Федерации, 2005, №23, ст. 2242; 2021, № 11, ст. 1789.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17]Зарегистрирован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Министерством юстиции Российской Федерации б февраля 2020 г., регистрационный№ 57449.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18]Часть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7 статьи 14 Федерального закона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19]Часть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2 статьи 14 Федерального закона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20]Часть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3 статьи 14 Федерального закона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21]Федеральный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закон от 6 апреля 2011 г. № 63-ФЗ «Об электронной подписи» (Собрание законодательства Российской Федерации, 2011, №15, ст. 2036).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22]Часть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4 статьи 14 Федерального закона «О персональных данных».</w:t>
      </w:r>
    </w:p>
    <w:p w:rsidR="00044CEA" w:rsidRPr="00044CEA" w:rsidRDefault="00044CEA" w:rsidP="00044CEA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44CEA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044CEA">
        <w:rPr>
          <w:rFonts w:ascii="Arial" w:eastAsia="Times New Roman" w:hAnsi="Arial" w:cs="Arial"/>
          <w:color w:val="000000"/>
          <w:sz w:val="20"/>
          <w:szCs w:val="20"/>
        </w:rPr>
        <w:t>23]Часть</w:t>
      </w:r>
      <w:proofErr w:type="gramEnd"/>
      <w:r w:rsidRPr="00044CEA">
        <w:rPr>
          <w:rFonts w:ascii="Arial" w:eastAsia="Times New Roman" w:hAnsi="Arial" w:cs="Arial"/>
          <w:color w:val="000000"/>
          <w:sz w:val="20"/>
          <w:szCs w:val="20"/>
        </w:rPr>
        <w:t xml:space="preserve"> 5 статьи 14 Федерального закона «О персональных данных».</w:t>
      </w:r>
    </w:p>
    <w:p w:rsidR="00152DC7" w:rsidRPr="00044CEA" w:rsidRDefault="00152DC7" w:rsidP="00044CEA"/>
    <w:sectPr w:rsidR="00152DC7" w:rsidRPr="00044CEA" w:rsidSect="00044CE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E70C7"/>
    <w:multiLevelType w:val="multilevel"/>
    <w:tmpl w:val="C336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E1"/>
    <w:rsid w:val="00044CEA"/>
    <w:rsid w:val="00152DC7"/>
    <w:rsid w:val="00736FCE"/>
    <w:rsid w:val="00C17BB2"/>
    <w:rsid w:val="00CF7FD2"/>
    <w:rsid w:val="00D30236"/>
    <w:rsid w:val="00E7564C"/>
    <w:rsid w:val="00F3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8ABF0-B0B9-4AEE-82EE-FCEE1106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5E1"/>
    <w:rPr>
      <w:b/>
      <w:bCs/>
    </w:rPr>
  </w:style>
  <w:style w:type="character" w:customStyle="1" w:styleId="2">
    <w:name w:val="2"/>
    <w:basedOn w:val="a0"/>
    <w:rsid w:val="00F305E1"/>
  </w:style>
  <w:style w:type="character" w:customStyle="1" w:styleId="1">
    <w:name w:val="Название объекта1"/>
    <w:basedOn w:val="a0"/>
    <w:rsid w:val="00F305E1"/>
  </w:style>
  <w:style w:type="paragraph" w:styleId="a4">
    <w:name w:val="Normal (Web)"/>
    <w:basedOn w:val="a"/>
    <w:uiPriority w:val="99"/>
    <w:semiHidden/>
    <w:unhideWhenUsed/>
    <w:rsid w:val="0004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210"/>
    <w:basedOn w:val="a"/>
    <w:rsid w:val="0004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4C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4255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9834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4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780950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31088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Y:\02\122\%D0%9F%D1%80%D0%B8%D0%BB%D0%BE%D0%B6%D0%B5%D0%BD%D0%B8%D0%B5%201.docx" TargetMode="External"/><Relationship Id="rId13" Type="http://schemas.openxmlformats.org/officeDocument/2006/relationships/hyperlink" Target="file:///Y:\02\122\%D0%9F%D1%80%D0%B8%D0%BB%D0%BE%D0%B6%D0%B5%D0%BD%D0%B8%D0%B5%201.docx" TargetMode="External"/><Relationship Id="rId18" Type="http://schemas.openxmlformats.org/officeDocument/2006/relationships/hyperlink" Target="file:///Y:\02\122\%D0%9F%D1%80%D0%B8%D0%BB%D0%BE%D0%B6%D0%B5%D0%BD%D0%B8%D0%B5%201.docx" TargetMode="External"/><Relationship Id="rId26" Type="http://schemas.openxmlformats.org/officeDocument/2006/relationships/hyperlink" Target="file:///Y:\02\122\%D0%9F%D1%80%D0%B8%D0%BB%D0%BE%D0%B6%D0%B5%D0%BD%D0%B8%D0%B5%201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Y:\02\122\%D0%9F%D1%80%D0%B8%D0%BB%D0%BE%D0%B6%D0%B5%D0%BD%D0%B8%D0%B5%201.docx" TargetMode="External"/><Relationship Id="rId7" Type="http://schemas.openxmlformats.org/officeDocument/2006/relationships/hyperlink" Target="file:///Y:\02\122\%D0%9F%D1%80%D0%B8%D0%BB%D0%BE%D0%B6%D0%B5%D0%BD%D0%B8%D0%B5%201.docx" TargetMode="External"/><Relationship Id="rId12" Type="http://schemas.openxmlformats.org/officeDocument/2006/relationships/hyperlink" Target="file:///Y:\02\122\%D0%9F%D1%80%D0%B8%D0%BB%D0%BE%D0%B6%D0%B5%D0%BD%D0%B8%D0%B5%201.docx" TargetMode="External"/><Relationship Id="rId17" Type="http://schemas.openxmlformats.org/officeDocument/2006/relationships/hyperlink" Target="file:///Y:\02\122\%D0%9F%D1%80%D0%B8%D0%BB%D0%BE%D0%B6%D0%B5%D0%BD%D0%B8%D0%B5%201.docx" TargetMode="External"/><Relationship Id="rId25" Type="http://schemas.openxmlformats.org/officeDocument/2006/relationships/hyperlink" Target="file:///Y:\02\122\%D0%9F%D1%80%D0%B8%D0%BB%D0%BE%D0%B6%D0%B5%D0%BD%D0%B8%D0%B5%201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Y:\02\122\%D0%9F%D1%80%D0%B8%D0%BB%D0%BE%D0%B6%D0%B5%D0%BD%D0%B8%D0%B5%201.docx" TargetMode="External"/><Relationship Id="rId20" Type="http://schemas.openxmlformats.org/officeDocument/2006/relationships/hyperlink" Target="file:///Y:\02\122\%D0%9F%D1%80%D0%B8%D0%BB%D0%BE%D0%B6%D0%B5%D0%BD%D0%B8%D0%B5%201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Y:\02\122\%D0%9F%D1%80%D0%B8%D0%BB%D0%BE%D0%B6%D0%B5%D0%BD%D0%B8%D0%B5%201.docx" TargetMode="External"/><Relationship Id="rId11" Type="http://schemas.openxmlformats.org/officeDocument/2006/relationships/hyperlink" Target="file:///Y:\02\122\%D0%9F%D1%80%D0%B8%D0%BB%D0%BE%D0%B6%D0%B5%D0%BD%D0%B8%D0%B5%201.docx" TargetMode="External"/><Relationship Id="rId24" Type="http://schemas.openxmlformats.org/officeDocument/2006/relationships/hyperlink" Target="file:///Y:\02\122\%D0%9F%D1%80%D0%B8%D0%BB%D0%BE%D0%B6%D0%B5%D0%BD%D0%B8%D0%B5%201.docx" TargetMode="External"/><Relationship Id="rId5" Type="http://schemas.openxmlformats.org/officeDocument/2006/relationships/hyperlink" Target="file:///Y:\02\122\%D0%9F%D1%80%D0%B8%D0%BB%D0%BE%D0%B6%D0%B5%D0%BD%D0%B8%D0%B5%201.docx" TargetMode="External"/><Relationship Id="rId15" Type="http://schemas.openxmlformats.org/officeDocument/2006/relationships/hyperlink" Target="file:///Y:\02\122\%D0%9F%D1%80%D0%B8%D0%BB%D0%BE%D0%B6%D0%B5%D0%BD%D0%B8%D0%B5%201.docx" TargetMode="External"/><Relationship Id="rId23" Type="http://schemas.openxmlformats.org/officeDocument/2006/relationships/hyperlink" Target="file:///Y:\02\122\%D0%9F%D1%80%D0%B8%D0%BB%D0%BE%D0%B6%D0%B5%D0%BD%D0%B8%D0%B5%201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Y:\02\122\%D0%9F%D1%80%D0%B8%D0%BB%D0%BE%D0%B6%D0%B5%D0%BD%D0%B8%D0%B5%201.docx" TargetMode="External"/><Relationship Id="rId19" Type="http://schemas.openxmlformats.org/officeDocument/2006/relationships/hyperlink" Target="file:///Y:\02\122\%D0%9F%D1%80%D0%B8%D0%BB%D0%BE%D0%B6%D0%B5%D0%BD%D0%B8%D0%B5%20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Y:\02\122\%D0%9F%D1%80%D0%B8%D0%BB%D0%BE%D0%B6%D0%B5%D0%BD%D0%B8%D0%B5%201.docx" TargetMode="External"/><Relationship Id="rId14" Type="http://schemas.openxmlformats.org/officeDocument/2006/relationships/hyperlink" Target="file:///Y:\02\122\%D0%9F%D1%80%D0%B8%D0%BB%D0%BE%D0%B6%D0%B5%D0%BD%D0%B8%D0%B5%201.docx" TargetMode="External"/><Relationship Id="rId22" Type="http://schemas.openxmlformats.org/officeDocument/2006/relationships/hyperlink" Target="file:///Y:\02\122\%D0%9F%D1%80%D0%B8%D0%BB%D0%BE%D0%B6%D0%B5%D0%BD%D0%B8%D0%B5%201.docx" TargetMode="External"/><Relationship Id="rId27" Type="http://schemas.openxmlformats.org/officeDocument/2006/relationships/hyperlink" Target="file:///Y:\02\122\%D0%9F%D1%80%D0%B8%D0%BB%D0%BE%D0%B6%D0%B5%D0%BD%D0%B8%D0%B5%2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5611</Words>
  <Characters>31986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ОМ</dc:creator>
  <cp:keywords/>
  <dc:description/>
  <cp:lastModifiedBy>User</cp:lastModifiedBy>
  <cp:revision>2</cp:revision>
  <dcterms:created xsi:type="dcterms:W3CDTF">2024-09-25T07:12:00Z</dcterms:created>
  <dcterms:modified xsi:type="dcterms:W3CDTF">2024-09-25T07:12:00Z</dcterms:modified>
</cp:coreProperties>
</file>