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C0" w:rsidRPr="006C412D" w:rsidRDefault="009949C0">
      <w:pPr>
        <w:pStyle w:val="ConsPlusNormal"/>
        <w:jc w:val="both"/>
        <w:outlineLvl w:val="0"/>
        <w:rPr>
          <w:sz w:val="20"/>
        </w:rPr>
      </w:pPr>
      <w:bookmarkStart w:id="0" w:name="_GoBack"/>
      <w:bookmarkEnd w:id="0"/>
    </w:p>
    <w:p w:rsidR="009949C0" w:rsidRPr="006C412D" w:rsidRDefault="009949C0">
      <w:pPr>
        <w:pStyle w:val="ConsPlusTitle"/>
        <w:jc w:val="center"/>
        <w:outlineLvl w:val="0"/>
        <w:rPr>
          <w:sz w:val="20"/>
        </w:rPr>
      </w:pPr>
      <w:r w:rsidRPr="006C412D">
        <w:rPr>
          <w:sz w:val="20"/>
        </w:rPr>
        <w:t>ПРАВИТЕЛЬСТВО ТЮМЕНСКОЙ ОБЛАСТИ</w:t>
      </w:r>
    </w:p>
    <w:p w:rsidR="009949C0" w:rsidRPr="006C412D" w:rsidRDefault="009949C0">
      <w:pPr>
        <w:pStyle w:val="ConsPlusTitle"/>
        <w:jc w:val="center"/>
        <w:rPr>
          <w:sz w:val="20"/>
        </w:rPr>
      </w:pP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ПОСТАНОВЛЕНИЕ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от 30 сентября 2013 г. N 422-п</w:t>
      </w:r>
    </w:p>
    <w:p w:rsidR="009949C0" w:rsidRPr="006C412D" w:rsidRDefault="009949C0">
      <w:pPr>
        <w:pStyle w:val="ConsPlusTitle"/>
        <w:jc w:val="center"/>
        <w:rPr>
          <w:sz w:val="20"/>
        </w:rPr>
      </w:pP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ОБ УТВЕРЖДЕНИИ ПОЛОЖЕНИЯ О КОМПЕНСАЦИИ РОДИТЕЛЬСКОЙ ПЛАТЫ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ЗА ПРИСМОТР И УХОД ЗА ДЕТЬМИ В ОРГАНИЗАЦИЯХ,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ОСУЩЕСТВЛЯЮЩИХ ОБРАЗОВАТЕЛЬНУЮ ДЕЯТЕЛЬНОСТЬ ПО РЕАЛИЗАЦИИ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ОБРАЗОВАТЕЛЬНЫХ ПРОГРАММ ДОШКОЛЬНОГО ОБРАЗОВАНИЯ,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В ТЮМЕНСКОЙ ОБЛАСТИ</w:t>
      </w:r>
    </w:p>
    <w:p w:rsidR="009949C0" w:rsidRPr="006C412D" w:rsidRDefault="009949C0">
      <w:pPr>
        <w:spacing w:after="1"/>
        <w:rPr>
          <w:sz w:val="20"/>
          <w:szCs w:val="20"/>
        </w:rPr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9949C0" w:rsidRPr="006C412D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9C0" w:rsidRPr="006C412D" w:rsidRDefault="009949C0">
            <w:pPr>
              <w:pStyle w:val="ConsPlusNormal"/>
              <w:jc w:val="center"/>
              <w:rPr>
                <w:sz w:val="20"/>
              </w:rPr>
            </w:pPr>
            <w:r w:rsidRPr="006C412D">
              <w:rPr>
                <w:color w:val="392C69"/>
                <w:sz w:val="20"/>
              </w:rPr>
              <w:t>Список изменяющих документов</w:t>
            </w:r>
          </w:p>
          <w:p w:rsidR="009949C0" w:rsidRPr="006C412D" w:rsidRDefault="009949C0">
            <w:pPr>
              <w:pStyle w:val="ConsPlusNormal"/>
              <w:jc w:val="center"/>
              <w:rPr>
                <w:sz w:val="20"/>
              </w:rPr>
            </w:pPr>
            <w:r w:rsidRPr="006C412D">
              <w:rPr>
                <w:color w:val="392C69"/>
                <w:sz w:val="20"/>
              </w:rPr>
              <w:t xml:space="preserve">(в ред. постановлений Правительства Тюменской области от 27.12.2013 </w:t>
            </w:r>
            <w:hyperlink r:id="rId4" w:history="1">
              <w:r w:rsidRPr="006C412D">
                <w:rPr>
                  <w:color w:val="0000FF"/>
                  <w:sz w:val="20"/>
                </w:rPr>
                <w:t>N 572-п</w:t>
              </w:r>
            </w:hyperlink>
            <w:r w:rsidRPr="006C412D">
              <w:rPr>
                <w:color w:val="392C69"/>
                <w:sz w:val="20"/>
              </w:rPr>
              <w:t>,</w:t>
            </w:r>
          </w:p>
          <w:p w:rsidR="009949C0" w:rsidRPr="006C412D" w:rsidRDefault="009949C0">
            <w:pPr>
              <w:pStyle w:val="ConsPlusNormal"/>
              <w:jc w:val="center"/>
              <w:rPr>
                <w:sz w:val="20"/>
              </w:rPr>
            </w:pPr>
            <w:r w:rsidRPr="006C412D">
              <w:rPr>
                <w:color w:val="392C69"/>
                <w:sz w:val="20"/>
              </w:rPr>
              <w:t xml:space="preserve">от 08.12.2014 </w:t>
            </w:r>
            <w:hyperlink r:id="rId5" w:history="1">
              <w:r w:rsidRPr="006C412D">
                <w:rPr>
                  <w:color w:val="0000FF"/>
                  <w:sz w:val="20"/>
                </w:rPr>
                <w:t>N 616-п</w:t>
              </w:r>
            </w:hyperlink>
            <w:r w:rsidRPr="006C412D">
              <w:rPr>
                <w:color w:val="392C69"/>
                <w:sz w:val="20"/>
              </w:rPr>
              <w:t xml:space="preserve">, от 14.09.2015 </w:t>
            </w:r>
            <w:hyperlink r:id="rId6" w:history="1">
              <w:r w:rsidRPr="006C412D">
                <w:rPr>
                  <w:color w:val="0000FF"/>
                  <w:sz w:val="20"/>
                </w:rPr>
                <w:t>N 425-п</w:t>
              </w:r>
            </w:hyperlink>
            <w:r w:rsidRPr="006C412D">
              <w:rPr>
                <w:color w:val="392C69"/>
                <w:sz w:val="20"/>
              </w:rPr>
              <w:t xml:space="preserve">, от 25.01.2016 </w:t>
            </w:r>
            <w:hyperlink r:id="rId7" w:history="1">
              <w:r w:rsidRPr="006C412D">
                <w:rPr>
                  <w:color w:val="0000FF"/>
                  <w:sz w:val="20"/>
                </w:rPr>
                <w:t>N 3-п</w:t>
              </w:r>
            </w:hyperlink>
            <w:r w:rsidRPr="006C412D">
              <w:rPr>
                <w:color w:val="392C69"/>
                <w:sz w:val="20"/>
              </w:rPr>
              <w:t>,</w:t>
            </w:r>
          </w:p>
          <w:p w:rsidR="009949C0" w:rsidRPr="006C412D" w:rsidRDefault="009949C0">
            <w:pPr>
              <w:pStyle w:val="ConsPlusNormal"/>
              <w:jc w:val="center"/>
              <w:rPr>
                <w:sz w:val="20"/>
              </w:rPr>
            </w:pPr>
            <w:r w:rsidRPr="006C412D">
              <w:rPr>
                <w:color w:val="392C69"/>
                <w:sz w:val="20"/>
              </w:rPr>
              <w:t xml:space="preserve">от 22.11.2017 </w:t>
            </w:r>
            <w:hyperlink r:id="rId8" w:history="1">
              <w:r w:rsidRPr="006C412D">
                <w:rPr>
                  <w:color w:val="0000FF"/>
                  <w:sz w:val="20"/>
                </w:rPr>
                <w:t>N 572-п</w:t>
              </w:r>
            </w:hyperlink>
            <w:r w:rsidRPr="006C412D">
              <w:rPr>
                <w:color w:val="392C69"/>
                <w:sz w:val="20"/>
              </w:rPr>
              <w:t>)</w:t>
            </w:r>
          </w:p>
        </w:tc>
      </w:tr>
    </w:tbl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ind w:firstLine="540"/>
        <w:jc w:val="both"/>
        <w:rPr>
          <w:sz w:val="20"/>
        </w:rPr>
      </w:pPr>
      <w:r w:rsidRPr="006C412D">
        <w:rPr>
          <w:sz w:val="20"/>
        </w:rPr>
        <w:t xml:space="preserve">В соответствии с Федеральным </w:t>
      </w:r>
      <w:hyperlink r:id="rId9" w:history="1">
        <w:r w:rsidRPr="006C412D">
          <w:rPr>
            <w:color w:val="0000FF"/>
            <w:sz w:val="20"/>
          </w:rPr>
          <w:t>законом</w:t>
        </w:r>
      </w:hyperlink>
      <w:r w:rsidRPr="006C412D">
        <w:rPr>
          <w:sz w:val="20"/>
        </w:rPr>
        <w:t xml:space="preserve"> от 29.12.2012 N 273-ФЗ "Об образовании в Российской Федерации", </w:t>
      </w:r>
      <w:hyperlink r:id="rId10" w:history="1">
        <w:r w:rsidRPr="006C412D">
          <w:rPr>
            <w:color w:val="0000FF"/>
            <w:sz w:val="20"/>
          </w:rPr>
          <w:t>Законом</w:t>
        </w:r>
      </w:hyperlink>
      <w:r w:rsidRPr="006C412D">
        <w:rPr>
          <w:sz w:val="20"/>
        </w:rPr>
        <w:t xml:space="preserve"> Тюменской области от 05.07.2013 N 63 "О регулировании отдельных отношений в сфере образования в Тюменской области":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1. Утвердить </w:t>
      </w:r>
      <w:hyperlink w:anchor="P50" w:history="1">
        <w:r w:rsidRPr="006C412D">
          <w:rPr>
            <w:color w:val="0000FF"/>
            <w:sz w:val="20"/>
          </w:rPr>
          <w:t>Положение</w:t>
        </w:r>
      </w:hyperlink>
      <w:r w:rsidRPr="006C412D">
        <w:rPr>
          <w:sz w:val="20"/>
        </w:rPr>
        <w:t xml:space="preserve"> о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Тюменской области согласно приложению.</w:t>
      </w:r>
    </w:p>
    <w:p w:rsidR="009949C0" w:rsidRPr="006C412D" w:rsidRDefault="009949C0">
      <w:pPr>
        <w:pStyle w:val="ConsPlusNormal"/>
        <w:jc w:val="both"/>
        <w:rPr>
          <w:sz w:val="20"/>
        </w:rPr>
      </w:pPr>
      <w:r w:rsidRPr="006C412D">
        <w:rPr>
          <w:sz w:val="20"/>
        </w:rPr>
        <w:t xml:space="preserve">(в ред. постановлений Правительства Тюменской области от 08.12.2014 </w:t>
      </w:r>
      <w:hyperlink r:id="rId11" w:history="1">
        <w:r w:rsidRPr="006C412D">
          <w:rPr>
            <w:color w:val="0000FF"/>
            <w:sz w:val="20"/>
          </w:rPr>
          <w:t>N 616-п</w:t>
        </w:r>
      </w:hyperlink>
      <w:r w:rsidRPr="006C412D">
        <w:rPr>
          <w:sz w:val="20"/>
        </w:rPr>
        <w:t xml:space="preserve">, от 25.01.2016 </w:t>
      </w:r>
      <w:hyperlink r:id="rId12" w:history="1">
        <w:r w:rsidRPr="006C412D">
          <w:rPr>
            <w:color w:val="0000FF"/>
            <w:sz w:val="20"/>
          </w:rPr>
          <w:t>N 3-п</w:t>
        </w:r>
      </w:hyperlink>
      <w:r w:rsidRPr="006C412D">
        <w:rPr>
          <w:sz w:val="20"/>
        </w:rPr>
        <w:t>)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2. Рекомендовать органам местного самоуправления городских округов и муниципальных районов Тюменской области обеспечить организацию выплаты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соответствии с </w:t>
      </w:r>
      <w:hyperlink w:anchor="P50" w:history="1">
        <w:r w:rsidRPr="006C412D">
          <w:rPr>
            <w:color w:val="0000FF"/>
            <w:sz w:val="20"/>
          </w:rPr>
          <w:t>Положением</w:t>
        </w:r>
      </w:hyperlink>
      <w:r w:rsidRPr="006C412D">
        <w:rPr>
          <w:sz w:val="20"/>
        </w:rPr>
        <w:t>, указанным в пункте 1 постановления.</w:t>
      </w:r>
    </w:p>
    <w:p w:rsidR="009949C0" w:rsidRPr="006C412D" w:rsidRDefault="009949C0">
      <w:pPr>
        <w:pStyle w:val="ConsPlusNormal"/>
        <w:jc w:val="both"/>
        <w:rPr>
          <w:sz w:val="20"/>
        </w:rPr>
      </w:pPr>
      <w:r w:rsidRPr="006C412D">
        <w:rPr>
          <w:sz w:val="20"/>
        </w:rPr>
        <w:t xml:space="preserve">(п. 2 в ред. </w:t>
      </w:r>
      <w:hyperlink r:id="rId13" w:history="1">
        <w:r w:rsidRPr="006C412D">
          <w:rPr>
            <w:color w:val="0000FF"/>
            <w:sz w:val="20"/>
          </w:rPr>
          <w:t>постановления</w:t>
        </w:r>
      </w:hyperlink>
      <w:r w:rsidRPr="006C412D">
        <w:rPr>
          <w:sz w:val="20"/>
        </w:rPr>
        <w:t xml:space="preserve"> Правительства Тюменской области от 25.01.2016 N 3-п)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3. Признать утратившими силу: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14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25.12.2006 N 318-п "О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15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06.02.2007 N 16-п "О внесении дополнений в постановление от 25.12.2006 N 318-п";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16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03.04.2007 N 61-п "О внесении дополнений в постановление от 25.12.2006 N 318-п";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17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23.04.2007 N 96-п "О внесении изменений в постановление от 25.12.2006 N 318-п";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18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24.08.2009 N 250-п "О внесении изменений и дополнений в постановление от 25.12.2006 N 318-п";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19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28.02.2011 N 46-п "О внесении изменений и дополнения в постановление от 25.12.2006 N 318-п".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4. Признать утратившими силу с 1 января 2014 года: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20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03.04.2007 N 64-п "Об утверждении Положения о возмещении расходов на содержание детей в организациях, оказывающих услуги по обучению, воспитанию и уходу за детьми дошкольного возраста, и родительской плате за содержание детей в указанных организациях";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lastRenderedPageBreak/>
        <w:t xml:space="preserve">- </w:t>
      </w:r>
      <w:hyperlink r:id="rId21" w:history="1">
        <w:r w:rsidRPr="006C412D">
          <w:rPr>
            <w:color w:val="0000FF"/>
            <w:sz w:val="20"/>
          </w:rPr>
          <w:t>пункт 5</w:t>
        </w:r>
      </w:hyperlink>
      <w:r w:rsidRPr="006C412D">
        <w:rPr>
          <w:sz w:val="20"/>
        </w:rPr>
        <w:t xml:space="preserve"> постановления Правительства Тюменской области от 25.12.2007 N 332-п "О внесении изменений в некоторые нормативные правовые акты Тюменской области";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22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24.08.2009 N 251-п "О внесении изменений в постановление от 03.04.2007 N 64-п";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- </w:t>
      </w:r>
      <w:hyperlink r:id="rId23" w:history="1">
        <w:r w:rsidRPr="006C412D">
          <w:rPr>
            <w:color w:val="0000FF"/>
            <w:sz w:val="20"/>
          </w:rPr>
          <w:t>постановление</w:t>
        </w:r>
      </w:hyperlink>
      <w:r w:rsidRPr="006C412D">
        <w:rPr>
          <w:sz w:val="20"/>
        </w:rPr>
        <w:t xml:space="preserve"> Правительства Тюменской области от 21.04.2010 N 114-п "О внесении изменений в постановление от 03.04.2007 N 64-п".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5. Настоящее постановление распространяется на правоотношения, возникшие с 1 сентября 2013 года, за исключением </w:t>
      </w:r>
      <w:hyperlink w:anchor="P50" w:history="1">
        <w:r w:rsidRPr="006C412D">
          <w:rPr>
            <w:color w:val="0000FF"/>
            <w:sz w:val="20"/>
          </w:rPr>
          <w:t>подпункта "а" пункта 1.1</w:t>
        </w:r>
      </w:hyperlink>
      <w:r w:rsidRPr="006C412D">
        <w:rPr>
          <w:sz w:val="20"/>
        </w:rPr>
        <w:t xml:space="preserve">, </w:t>
      </w:r>
      <w:hyperlink w:anchor="P50" w:history="1">
        <w:r w:rsidRPr="006C412D">
          <w:rPr>
            <w:color w:val="0000FF"/>
            <w:sz w:val="20"/>
          </w:rPr>
          <w:t>пунктов 2.1</w:t>
        </w:r>
      </w:hyperlink>
      <w:r w:rsidRPr="006C412D">
        <w:rPr>
          <w:sz w:val="20"/>
        </w:rPr>
        <w:t xml:space="preserve"> - </w:t>
      </w:r>
      <w:hyperlink w:anchor="P50" w:history="1">
        <w:r w:rsidRPr="006C412D">
          <w:rPr>
            <w:color w:val="0000FF"/>
            <w:sz w:val="20"/>
          </w:rPr>
          <w:t>2.3</w:t>
        </w:r>
      </w:hyperlink>
      <w:r w:rsidRPr="006C412D">
        <w:rPr>
          <w:sz w:val="20"/>
        </w:rPr>
        <w:t xml:space="preserve">, </w:t>
      </w:r>
      <w:hyperlink w:anchor="P50" w:history="1">
        <w:r w:rsidRPr="006C412D">
          <w:rPr>
            <w:color w:val="0000FF"/>
            <w:sz w:val="20"/>
          </w:rPr>
          <w:t>2.5</w:t>
        </w:r>
      </w:hyperlink>
      <w:r w:rsidRPr="006C412D">
        <w:rPr>
          <w:sz w:val="20"/>
        </w:rPr>
        <w:t xml:space="preserve"> приложения к настоящему постановлению.</w:t>
      </w:r>
    </w:p>
    <w:p w:rsidR="009949C0" w:rsidRPr="006C412D" w:rsidRDefault="001968EF">
      <w:pPr>
        <w:pStyle w:val="ConsPlusNormal"/>
        <w:spacing w:before="280"/>
        <w:ind w:firstLine="540"/>
        <w:jc w:val="both"/>
        <w:rPr>
          <w:sz w:val="20"/>
        </w:rPr>
      </w:pPr>
      <w:hyperlink w:anchor="P50" w:history="1">
        <w:r w:rsidR="009949C0" w:rsidRPr="006C412D">
          <w:rPr>
            <w:color w:val="0000FF"/>
            <w:sz w:val="20"/>
          </w:rPr>
          <w:t>Подпункт "а" пункта 1.1</w:t>
        </w:r>
      </w:hyperlink>
      <w:r w:rsidR="009949C0" w:rsidRPr="006C412D">
        <w:rPr>
          <w:sz w:val="20"/>
        </w:rPr>
        <w:t xml:space="preserve">, </w:t>
      </w:r>
      <w:hyperlink w:anchor="P50" w:history="1">
        <w:r w:rsidR="009949C0" w:rsidRPr="006C412D">
          <w:rPr>
            <w:color w:val="0000FF"/>
            <w:sz w:val="20"/>
          </w:rPr>
          <w:t>пункты 2.1</w:t>
        </w:r>
      </w:hyperlink>
      <w:r w:rsidR="009949C0" w:rsidRPr="006C412D">
        <w:rPr>
          <w:sz w:val="20"/>
        </w:rPr>
        <w:t xml:space="preserve"> - </w:t>
      </w:r>
      <w:hyperlink w:anchor="P50" w:history="1">
        <w:r w:rsidR="009949C0" w:rsidRPr="006C412D">
          <w:rPr>
            <w:color w:val="0000FF"/>
            <w:sz w:val="20"/>
          </w:rPr>
          <w:t>2.3</w:t>
        </w:r>
      </w:hyperlink>
      <w:r w:rsidR="009949C0" w:rsidRPr="006C412D">
        <w:rPr>
          <w:sz w:val="20"/>
        </w:rPr>
        <w:t xml:space="preserve">, </w:t>
      </w:r>
      <w:hyperlink w:anchor="P50" w:history="1">
        <w:r w:rsidR="009949C0" w:rsidRPr="006C412D">
          <w:rPr>
            <w:color w:val="0000FF"/>
            <w:sz w:val="20"/>
          </w:rPr>
          <w:t>2.5</w:t>
        </w:r>
      </w:hyperlink>
      <w:r w:rsidR="009949C0" w:rsidRPr="006C412D">
        <w:rPr>
          <w:sz w:val="20"/>
        </w:rPr>
        <w:t xml:space="preserve"> приложения к настоящему постановлению вступают в силу с 1 января 2014 года.</w:t>
      </w:r>
    </w:p>
    <w:p w:rsidR="009949C0" w:rsidRPr="006C412D" w:rsidRDefault="009949C0">
      <w:pPr>
        <w:pStyle w:val="ConsPlusNormal"/>
        <w:jc w:val="both"/>
        <w:rPr>
          <w:sz w:val="20"/>
        </w:rPr>
      </w:pPr>
      <w:r w:rsidRPr="006C412D">
        <w:rPr>
          <w:sz w:val="20"/>
        </w:rPr>
        <w:t xml:space="preserve">(п. 5 в ред. </w:t>
      </w:r>
      <w:hyperlink r:id="rId24" w:history="1">
        <w:r w:rsidRPr="006C412D">
          <w:rPr>
            <w:color w:val="0000FF"/>
            <w:sz w:val="20"/>
          </w:rPr>
          <w:t>постановления</w:t>
        </w:r>
      </w:hyperlink>
      <w:r w:rsidRPr="006C412D">
        <w:rPr>
          <w:sz w:val="20"/>
        </w:rPr>
        <w:t xml:space="preserve"> Правительства Тюменской области от 27.12.2013 N 572-п)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6. Контроль за исполнением постановления возложить на первого заместителя Губернатора Тюменской области.</w:t>
      </w: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jc w:val="right"/>
        <w:rPr>
          <w:sz w:val="20"/>
        </w:rPr>
      </w:pPr>
      <w:r w:rsidRPr="006C412D">
        <w:rPr>
          <w:sz w:val="20"/>
        </w:rPr>
        <w:t>Губернатор области</w:t>
      </w:r>
    </w:p>
    <w:p w:rsidR="009949C0" w:rsidRPr="006C412D" w:rsidRDefault="009949C0">
      <w:pPr>
        <w:pStyle w:val="ConsPlusNormal"/>
        <w:jc w:val="right"/>
        <w:rPr>
          <w:sz w:val="20"/>
        </w:rPr>
      </w:pPr>
      <w:r w:rsidRPr="006C412D">
        <w:rPr>
          <w:sz w:val="20"/>
        </w:rPr>
        <w:t>В.В.ЯКУШЕВ</w:t>
      </w: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jc w:val="right"/>
        <w:outlineLvl w:val="0"/>
        <w:rPr>
          <w:sz w:val="20"/>
        </w:rPr>
      </w:pPr>
      <w:r w:rsidRPr="006C412D">
        <w:rPr>
          <w:sz w:val="20"/>
        </w:rPr>
        <w:t>Приложение</w:t>
      </w:r>
    </w:p>
    <w:p w:rsidR="009949C0" w:rsidRPr="006C412D" w:rsidRDefault="009949C0">
      <w:pPr>
        <w:pStyle w:val="ConsPlusNormal"/>
        <w:jc w:val="right"/>
        <w:rPr>
          <w:sz w:val="20"/>
        </w:rPr>
      </w:pPr>
      <w:r w:rsidRPr="006C412D">
        <w:rPr>
          <w:sz w:val="20"/>
        </w:rPr>
        <w:t>к постановлению Правительства</w:t>
      </w:r>
    </w:p>
    <w:p w:rsidR="009949C0" w:rsidRPr="006C412D" w:rsidRDefault="009949C0">
      <w:pPr>
        <w:pStyle w:val="ConsPlusNormal"/>
        <w:jc w:val="right"/>
        <w:rPr>
          <w:sz w:val="20"/>
        </w:rPr>
      </w:pPr>
      <w:r w:rsidRPr="006C412D">
        <w:rPr>
          <w:sz w:val="20"/>
        </w:rPr>
        <w:t>Тюменской области</w:t>
      </w:r>
    </w:p>
    <w:p w:rsidR="009949C0" w:rsidRPr="006C412D" w:rsidRDefault="009949C0">
      <w:pPr>
        <w:pStyle w:val="ConsPlusNormal"/>
        <w:jc w:val="right"/>
        <w:rPr>
          <w:sz w:val="20"/>
        </w:rPr>
      </w:pPr>
      <w:r w:rsidRPr="006C412D">
        <w:rPr>
          <w:sz w:val="20"/>
        </w:rPr>
        <w:t>от 30 сентября 2013 г. N 422-п</w:t>
      </w: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Title"/>
        <w:jc w:val="center"/>
        <w:rPr>
          <w:sz w:val="20"/>
        </w:rPr>
      </w:pPr>
      <w:bookmarkStart w:id="1" w:name="P50"/>
      <w:bookmarkEnd w:id="1"/>
      <w:r w:rsidRPr="006C412D">
        <w:rPr>
          <w:sz w:val="20"/>
        </w:rPr>
        <w:t>ПОЛОЖЕНИЕ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О КОМПЕНСАЦИИ РОДИТЕЛЬСКОЙ ПЛАТЫ ЗА ПРИСМОТР И УХОД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ЗА ДЕТЬМИ В ОРГАНИЗАЦИЯХ, ОСУЩЕСТВЛЯЮЩИХ ОБРАЗОВАТЕЛЬНУЮ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ДЕЯТЕЛЬНОСТЬ ПО РЕАЛИЗАЦИИ ОБРАЗОВАТЕЛЬНЫХ ПРОГРАММ</w:t>
      </w:r>
    </w:p>
    <w:p w:rsidR="009949C0" w:rsidRPr="006C412D" w:rsidRDefault="009949C0">
      <w:pPr>
        <w:pStyle w:val="ConsPlusTitle"/>
        <w:jc w:val="center"/>
        <w:rPr>
          <w:sz w:val="20"/>
        </w:rPr>
      </w:pPr>
      <w:r w:rsidRPr="006C412D">
        <w:rPr>
          <w:sz w:val="20"/>
        </w:rPr>
        <w:t>ДОШКОЛЬНОГО ОБРАЗОВАНИЯ, В ТЮМЕНСКОЙ ОБЛАСТИ</w:t>
      </w:r>
    </w:p>
    <w:p w:rsidR="009949C0" w:rsidRPr="006C412D" w:rsidRDefault="009949C0">
      <w:pPr>
        <w:spacing w:after="1"/>
        <w:rPr>
          <w:sz w:val="20"/>
          <w:szCs w:val="20"/>
        </w:rPr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9949C0" w:rsidRPr="006C412D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49C0" w:rsidRPr="006C412D" w:rsidRDefault="009949C0">
            <w:pPr>
              <w:pStyle w:val="ConsPlusNormal"/>
              <w:jc w:val="center"/>
              <w:rPr>
                <w:sz w:val="20"/>
              </w:rPr>
            </w:pPr>
            <w:r w:rsidRPr="006C412D">
              <w:rPr>
                <w:color w:val="392C69"/>
                <w:sz w:val="20"/>
              </w:rPr>
              <w:t>Список изменяющих документов</w:t>
            </w:r>
          </w:p>
          <w:p w:rsidR="009949C0" w:rsidRPr="006C412D" w:rsidRDefault="009949C0">
            <w:pPr>
              <w:pStyle w:val="ConsPlusNormal"/>
              <w:jc w:val="center"/>
              <w:rPr>
                <w:sz w:val="20"/>
              </w:rPr>
            </w:pPr>
            <w:r w:rsidRPr="006C412D">
              <w:rPr>
                <w:color w:val="392C69"/>
                <w:sz w:val="20"/>
              </w:rPr>
              <w:t xml:space="preserve">(в ред. </w:t>
            </w:r>
            <w:hyperlink r:id="rId25" w:history="1">
              <w:r w:rsidRPr="006C412D">
                <w:rPr>
                  <w:color w:val="0000FF"/>
                  <w:sz w:val="20"/>
                </w:rPr>
                <w:t>постановления</w:t>
              </w:r>
            </w:hyperlink>
            <w:r w:rsidRPr="006C412D">
              <w:rPr>
                <w:color w:val="392C69"/>
                <w:sz w:val="20"/>
              </w:rPr>
              <w:t xml:space="preserve"> Правительства Тюменской области от 22.11.2017 N 572-п)</w:t>
            </w:r>
          </w:p>
        </w:tc>
      </w:tr>
    </w:tbl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ind w:firstLine="540"/>
        <w:jc w:val="both"/>
        <w:rPr>
          <w:sz w:val="20"/>
        </w:rPr>
      </w:pPr>
      <w:r w:rsidRPr="006C412D">
        <w:rPr>
          <w:sz w:val="20"/>
        </w:rPr>
        <w:t>1. Настоящим Положением устанавливается размер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порядок обращения за получением указанной компенсации и порядок ее выплаты.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bookmarkStart w:id="2" w:name="P59"/>
      <w:bookmarkEnd w:id="2"/>
      <w:r w:rsidRPr="006C412D">
        <w:rPr>
          <w:sz w:val="20"/>
        </w:rPr>
        <w:t xml:space="preserve">2. Компенсация родительской платы за присмотр и уход за детьми в организациях (далее - компенсация) предоставляется одному из родителей (законных представителей), вносящему в соответствии с договором с организацией родительскую плату за присмотр и уход за детьми (включая усыновленных, приемных детей), при отсутствии обстоятельств, указанных в </w:t>
      </w:r>
      <w:hyperlink w:anchor="P89" w:history="1">
        <w:r w:rsidRPr="006C412D">
          <w:rPr>
            <w:color w:val="0000FF"/>
            <w:sz w:val="20"/>
          </w:rPr>
          <w:t>пункте 8</w:t>
        </w:r>
      </w:hyperlink>
      <w:r w:rsidRPr="006C412D">
        <w:rPr>
          <w:sz w:val="20"/>
        </w:rPr>
        <w:t xml:space="preserve"> настоящего Положения, и производится путем уменьшения размера платы за присмотр и уход фактически взимаемой с родителя (законного представителя) в текущем месяце: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а) в государственных и муниципальных образовательных организациях всех типов (далее - государственные, муниципальные образовательные организации):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на 20 процентов - на первого ребенка в семье;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на 50 процентов - на второго ребенка в семье;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на 70 процентов - на третьего или каждого последующего ребенка в семье;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lastRenderedPageBreak/>
        <w:t>б) в иных организациях, осуществляющих образовательную деятельность по реализации образовательных программ дошкольного образования: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на 20 процентов среднего размера родительской платы за присмотр и уход за ребенком в государственных и муниципальных образовательных организациях, находящихся в Тюменской области, - на первого ребенка в семье;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на 50 процентов среднего размера родительской платы за присмотр и уход за ребенком в вышеуказанных государственных, муниципальных образовательных организациях - на второго ребенка в семье;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на 70 процентов среднего размера родительской платы за присмотр и уход за ребенком в вышеуказанных государственных, муниципальных образовательных организациях - на третьего или каждого последующего ребенка в семье.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3. Средний размер родительской платы за присмотр и уход за детьми в государственных, муниципальных образовательных организациях, находящихся в Тюменской области, устанавливается Правительством Тюменской области на очередной календарный год до 30 декабря текущего календарного года и применяется для расчета размера компенсации в иных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Расчет среднего размера осуществляется исходя из среднего установленного размера родительской платы за присмотр и уход за детьми в государственных, муниципальных образовательных организациях, находящихся в Тюменской области, по следующей формуле:</w:t>
      </w: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1968EF">
      <w:pPr>
        <w:pStyle w:val="ConsPlusNormal"/>
        <w:jc w:val="center"/>
        <w:rPr>
          <w:sz w:val="20"/>
        </w:rPr>
      </w:pPr>
      <w:r>
        <w:rPr>
          <w:noProof/>
          <w:position w:val="-78"/>
          <w:sz w:val="20"/>
        </w:rPr>
        <w:drawing>
          <wp:inline distT="0" distB="0" distL="0" distR="0">
            <wp:extent cx="2219325" cy="1171575"/>
            <wp:effectExtent l="0" t="0" r="0" b="0"/>
            <wp:docPr id="1" name="Рисунок 1" descr="base_23578_1239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78_123958_3276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ind w:firstLine="540"/>
        <w:jc w:val="both"/>
        <w:rPr>
          <w:sz w:val="20"/>
        </w:rPr>
      </w:pPr>
      <w:r w:rsidRPr="006C412D">
        <w:rPr>
          <w:sz w:val="20"/>
        </w:rPr>
        <w:t>-x - средний размер родительской платы в Тюменской области на очередной календарный год, рублей;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x</w:t>
      </w:r>
      <w:r w:rsidRPr="006C412D">
        <w:rPr>
          <w:sz w:val="20"/>
          <w:vertAlign w:val="subscript"/>
        </w:rPr>
        <w:t>i</w:t>
      </w:r>
      <w:r w:rsidRPr="006C412D">
        <w:rPr>
          <w:sz w:val="20"/>
        </w:rPr>
        <w:t xml:space="preserve"> - средний установленный размер родительской платы в i-том муниципальном образовании, рублей: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n</w:t>
      </w:r>
      <w:r w:rsidRPr="006C412D">
        <w:rPr>
          <w:sz w:val="20"/>
          <w:vertAlign w:val="subscript"/>
        </w:rPr>
        <w:t>i</w:t>
      </w:r>
      <w:r w:rsidRPr="006C412D">
        <w:rPr>
          <w:sz w:val="20"/>
        </w:rPr>
        <w:t xml:space="preserve"> - прогнозная среднегодовая численность детей на очередной календарный год, посещающих государственные и муниципальные образовательные организации, расположенные в i-том муниципальном образовании, человек;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k - количество муниципальных образований (муниципальных районов и городских округов);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I</w:t>
      </w:r>
      <w:r w:rsidRPr="006C412D">
        <w:rPr>
          <w:sz w:val="20"/>
          <w:vertAlign w:val="subscript"/>
        </w:rPr>
        <w:t>n</w:t>
      </w:r>
      <w:r w:rsidRPr="006C412D">
        <w:rPr>
          <w:sz w:val="20"/>
        </w:rPr>
        <w:t xml:space="preserve"> - индекс-дефлятор, учитывающий уровень инфляции, ожидаемой в очередном календарном году.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4. При определении размера компенсации учитываются дети в возрасте до 18 лет (в случае обучения ребенка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- в возрасте до 23 лет), проживающие в семье родителя (законного представителя), указанного в </w:t>
      </w:r>
      <w:hyperlink w:anchor="P59" w:history="1">
        <w:r w:rsidRPr="006C412D">
          <w:rPr>
            <w:color w:val="0000FF"/>
            <w:sz w:val="20"/>
          </w:rPr>
          <w:t>пункте 2</w:t>
        </w:r>
      </w:hyperlink>
      <w:r w:rsidRPr="006C412D">
        <w:rPr>
          <w:sz w:val="20"/>
        </w:rPr>
        <w:t xml:space="preserve"> настоящего Положения.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5. Для получения компенсации родитель (законный представитель) ребенка, указанный в </w:t>
      </w:r>
      <w:hyperlink w:anchor="P59" w:history="1">
        <w:r w:rsidRPr="006C412D">
          <w:rPr>
            <w:color w:val="0000FF"/>
            <w:sz w:val="20"/>
          </w:rPr>
          <w:t>пункте 2</w:t>
        </w:r>
      </w:hyperlink>
      <w:r w:rsidRPr="006C412D">
        <w:rPr>
          <w:sz w:val="20"/>
        </w:rPr>
        <w:t xml:space="preserve"> настоящего Положения, подает в администрацию соответствующей организации: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а) заявление о предоставлении компенсации в произвольной форме;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б) копию паспорта или иного документа, удостоверяющего личность и место жительства заявителя;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в) копию свидетельства о рождении (усыновлении) ребенка, на которого оформляется компенсация, или договора о передаче ребенка на воспитание в приемную семью (договора о патронатном воспитании) либо выписку из решения органа опеки и попечительства об учреждении над ребенком опеки, а также один из вышеуказанных документов на всех предыдущих детей в возрасте до 18 лет (в случае обучения ребенка в очной </w:t>
      </w:r>
      <w:r w:rsidRPr="006C412D">
        <w:rPr>
          <w:sz w:val="20"/>
        </w:rPr>
        <w:lastRenderedPageBreak/>
        <w:t xml:space="preserve">форме в общеобразовательных организациях, профессиональных образовательных организациях или образовательных организациях высшего образования - в возрасте до 23 лет), проживающих в семье родителя (законного представителя), указанного в </w:t>
      </w:r>
      <w:hyperlink w:anchor="P59" w:history="1">
        <w:r w:rsidRPr="006C412D">
          <w:rPr>
            <w:color w:val="0000FF"/>
            <w:sz w:val="20"/>
          </w:rPr>
          <w:t>пункте 2</w:t>
        </w:r>
      </w:hyperlink>
      <w:r w:rsidRPr="006C412D">
        <w:rPr>
          <w:sz w:val="20"/>
        </w:rPr>
        <w:t xml:space="preserve"> настоящего Положения;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г) справку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родителя (законного представителя), указанного в </w:t>
      </w:r>
      <w:hyperlink w:anchor="P59" w:history="1">
        <w:r w:rsidRPr="006C412D">
          <w:rPr>
            <w:color w:val="0000FF"/>
            <w:sz w:val="20"/>
          </w:rPr>
          <w:t>пункте 2</w:t>
        </w:r>
      </w:hyperlink>
      <w:r w:rsidRPr="006C412D">
        <w:rPr>
          <w:sz w:val="20"/>
        </w:rPr>
        <w:t xml:space="preserve"> настоящего Положения;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д) в случае возникновения спорных вопросов, связанных с предоставлением компенсации, - иные документы, подтверждающие право заявителя на получение компенсации и (или) имеющие значение для определения ее размера, указанные в заключении муниципальной межведомственной комиссии по рассмотрению вопросов социальной поддержки граждан.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6. Компенсация предоставляется начиная с месяца, следующего за месяцем подачи заявления о предоставлении компенсации и прилагаемых к нему документов. За месяц, в котором были поданы заявление о предоставлении компенсации и прилагаемые к нему документы, компенсация также предоставляется в следующем месяце.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Расчет размера компенсации отражается в платежном документе, выдаваемом родителю (законному представителю) для внесения платы за присмотр и уход за ребенком в текущем месяце.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В случае несоблюдения родителем (законным представителем) установленного в организации срока получения платежного документа для внесения платы за присмотр и уход за ребенком в текущем месяце компенсация за этот месяц предоставляется в следующем месяце.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7. Администрация организации ежемесячно не позднее 15 числа месяца, следующего за месяцем предоставления компенсации, подает в муниципальный орган, осуществляющий управление в сфере образования, заявку на возмещение соответствующих расходов с приложением реестра получателей компенсации.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bookmarkStart w:id="3" w:name="P89"/>
      <w:bookmarkEnd w:id="3"/>
      <w:r w:rsidRPr="006C412D">
        <w:rPr>
          <w:sz w:val="20"/>
        </w:rPr>
        <w:t>8. Компенсация не предоставляется в случае отчисления ребенка из организации, а также установления муниципальным органом, осуществляющим управление в сфере образования, следующих обстоятельств: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а) лишение либо ограничение родителей (единственного родителя), получавших (получавшего) компенсацию, родительских прав в отношении ребенка (детей);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б) истечение срока действия акта о назначении опекуна;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в) истечение срока действия или расторжение договора о патронатном воспитании;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г) истечение срока действия или расторжение договора о приемной семье (договора о передаче ребенка (детей) на воспитание в приемную семью), заключенного с законным представителем ребенка (детей);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д) освобождение либо отстранение опекуна, получавшего компенсацию, от исполнения своих обязанностей в отношении ребенка (детей);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е) отмена усыновления (удочерения) ребенка (детей).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bookmarkStart w:id="4" w:name="P96"/>
      <w:bookmarkEnd w:id="4"/>
      <w:r w:rsidRPr="006C412D">
        <w:rPr>
          <w:sz w:val="20"/>
        </w:rPr>
        <w:t xml:space="preserve">9. При наличии обстоятельств, указанных в </w:t>
      </w:r>
      <w:hyperlink w:anchor="P89" w:history="1">
        <w:r w:rsidRPr="006C412D">
          <w:rPr>
            <w:color w:val="0000FF"/>
            <w:sz w:val="20"/>
          </w:rPr>
          <w:t>пункте 8</w:t>
        </w:r>
      </w:hyperlink>
      <w:r w:rsidRPr="006C412D">
        <w:rPr>
          <w:sz w:val="20"/>
        </w:rPr>
        <w:t xml:space="preserve"> настоящего Положения,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В случае наступления обстоятельств, указанных в </w:t>
      </w:r>
      <w:hyperlink w:anchor="P89" w:history="1">
        <w:r w:rsidRPr="006C412D">
          <w:rPr>
            <w:color w:val="0000FF"/>
            <w:sz w:val="20"/>
          </w:rPr>
          <w:t>пункте 8</w:t>
        </w:r>
      </w:hyperlink>
      <w:r w:rsidRPr="006C412D">
        <w:rPr>
          <w:sz w:val="20"/>
        </w:rPr>
        <w:t xml:space="preserve"> настоящего Положения, в отношении ребенка (детей), с учетом которого осуществлялся расчет размера компенсации, ее размер подлежит изменению с даты их наступления, а также в случае наступления следующих обстоятельств, повлекших изменение количества детей, учитываемых при определении размера компенсации: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а) усыновление (удочерение) родителем (законным представителем) ребенка (детей);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б) заключение родителем (законным представителем) договора о приемной семье, договора о патронатной </w:t>
      </w:r>
      <w:r w:rsidRPr="006C412D">
        <w:rPr>
          <w:sz w:val="20"/>
        </w:rPr>
        <w:lastRenderedPageBreak/>
        <w:t>семье;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в) принятие акта о назначении родителя (законного представителя) опекуном.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10. В случае изменения места жительства, изменения фамилии, имени, отчества родителя (законного представителя) или ребенка, а также в случае наступления обстоятельств, указанных в </w:t>
      </w:r>
      <w:hyperlink w:anchor="P89" w:history="1">
        <w:r w:rsidRPr="006C412D">
          <w:rPr>
            <w:color w:val="0000FF"/>
            <w:sz w:val="20"/>
          </w:rPr>
          <w:t>пунктах 8</w:t>
        </w:r>
      </w:hyperlink>
      <w:r w:rsidRPr="006C412D">
        <w:rPr>
          <w:sz w:val="20"/>
        </w:rPr>
        <w:t xml:space="preserve">, </w:t>
      </w:r>
      <w:hyperlink w:anchor="P96" w:history="1">
        <w:r w:rsidRPr="006C412D">
          <w:rPr>
            <w:color w:val="0000FF"/>
            <w:sz w:val="20"/>
          </w:rPr>
          <w:t>9</w:t>
        </w:r>
      </w:hyperlink>
      <w:r w:rsidRPr="006C412D">
        <w:rPr>
          <w:sz w:val="20"/>
        </w:rPr>
        <w:t xml:space="preserve"> настоящего Положения, родитель (законный представитель) извещает в письменном виде администрацию организации в течение 5 календарных дней с даты возникновения соответствующих обстоятельств.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11. В случае установления обстоятельств, указанных в </w:t>
      </w:r>
      <w:hyperlink w:anchor="P89" w:history="1">
        <w:r w:rsidRPr="006C412D">
          <w:rPr>
            <w:color w:val="0000FF"/>
            <w:sz w:val="20"/>
          </w:rPr>
          <w:t>пунктах 8</w:t>
        </w:r>
      </w:hyperlink>
      <w:r w:rsidRPr="006C412D">
        <w:rPr>
          <w:sz w:val="20"/>
        </w:rPr>
        <w:t xml:space="preserve">, </w:t>
      </w:r>
      <w:hyperlink w:anchor="P96" w:history="1">
        <w:r w:rsidRPr="006C412D">
          <w:rPr>
            <w:color w:val="0000FF"/>
            <w:sz w:val="20"/>
          </w:rPr>
          <w:t>9</w:t>
        </w:r>
      </w:hyperlink>
      <w:r w:rsidRPr="006C412D">
        <w:rPr>
          <w:sz w:val="20"/>
        </w:rPr>
        <w:t xml:space="preserve"> настоящего Положения, муниципальным органом, осуществляющим управление в сфере образования, извещение направляется данным органом в письменном виде в администрацию организации в течение двух рабочих дней с даты установления соответствующих обстоятельств.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12. Возмещение муниципальным организациям расходов, связанных с предоставлением компенсации, производится в форме субсидии на цели, не связанные с выполнением муниципального задания на оказание муниципальных услуг (выполнение работ), иным организациям, осуществляющим образовательную деятельность по реализации образовательных программ дошкольного образования, - в форме субсидии в порядке, установленном муниципальным правовым актом, но не позднее чем по истечении 15 календарных дней со дня представления заявки на возмещение расходов и реестра получателей компенсации.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13. Финансовые средства на выплату компенсации предоставляются в бюджеты муниципальных образований в виде субвенции из областного бюджета на осуществление государственного полномочия по социальной поддержке семей, имеющих детей, в отношении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 xml:space="preserve">14. Спорные вопросы, возникающие в связи с предоставлением компенсации, включая вопросы определения размера компенсации, рассматриваются муниципальной межведомственной комиссией по рассмотрению вопросов социальной поддержки граждан на основании письменных обращений родителей (законных представителей) ребенка, указанных в </w:t>
      </w:r>
      <w:hyperlink w:anchor="P59" w:history="1">
        <w:r w:rsidRPr="006C412D">
          <w:rPr>
            <w:color w:val="0000FF"/>
            <w:sz w:val="20"/>
          </w:rPr>
          <w:t>пункте 2</w:t>
        </w:r>
      </w:hyperlink>
      <w:r w:rsidRPr="006C412D">
        <w:rPr>
          <w:sz w:val="20"/>
        </w:rPr>
        <w:t xml:space="preserve"> настоящего Положения, либо руководителя организации.</w:t>
      </w:r>
    </w:p>
    <w:p w:rsidR="009949C0" w:rsidRPr="006C412D" w:rsidRDefault="009949C0">
      <w:pPr>
        <w:pStyle w:val="ConsPlusNormal"/>
        <w:spacing w:before="280"/>
        <w:ind w:firstLine="540"/>
        <w:jc w:val="both"/>
        <w:rPr>
          <w:sz w:val="20"/>
        </w:rPr>
      </w:pPr>
      <w:r w:rsidRPr="006C412D">
        <w:rPr>
          <w:sz w:val="20"/>
        </w:rPr>
        <w:t>По итогам рассмотрения спорных вопросов, возникших в связи с предоставлением компенсации, муниципальная межведомственная комиссия по рассмотрению вопросов социальной поддержки граждан выдает заключение, которое является основанием для перерасчета размера компенсации. В этом случае перерасчет производится за весь период начиная с месяца подачи заявления о предоставлении компенсации и прилагаемых к нему документов. Сумма компенсации, подлежащая предоставлению или удержанию с родителя (законного представителя) ребенка в результате перерасчета, предоставляется или удерживается в месяце, следующем за месяцем, в котором было принято соответствующее заключение межведомственной комиссии по рассмотрению вопросов социальной поддержки граждан.</w:t>
      </w: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jc w:val="both"/>
        <w:rPr>
          <w:sz w:val="20"/>
        </w:rPr>
      </w:pPr>
    </w:p>
    <w:p w:rsidR="009949C0" w:rsidRPr="006C412D" w:rsidRDefault="009949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0"/>
        </w:rPr>
      </w:pPr>
    </w:p>
    <w:p w:rsidR="00E26D13" w:rsidRPr="006C412D" w:rsidRDefault="00E26D13">
      <w:pPr>
        <w:rPr>
          <w:sz w:val="20"/>
          <w:szCs w:val="20"/>
        </w:rPr>
      </w:pPr>
    </w:p>
    <w:sectPr w:rsidR="00E26D13" w:rsidRPr="006C412D" w:rsidSect="00526C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C0"/>
    <w:rsid w:val="000270A3"/>
    <w:rsid w:val="001968EF"/>
    <w:rsid w:val="0044441F"/>
    <w:rsid w:val="006C412D"/>
    <w:rsid w:val="007A317D"/>
    <w:rsid w:val="008F5D1C"/>
    <w:rsid w:val="009949C0"/>
    <w:rsid w:val="00E26D13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03C42-4456-4870-AB82-930245D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9C0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949C0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949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909619B5CEA1EDD46531ACC12F663F100C47FACCE4E606833EE16733B1287C6BB67AE8F6F423B536C583D8F7C80900813307B0805553D87A87D6F4J3U6F" TargetMode="External"/><Relationship Id="rId13" Type="http://schemas.openxmlformats.org/officeDocument/2006/relationships/hyperlink" Target="consultantplus://offline/ref=E3909619B5CEA1EDD46531ACC12F663F100C47FACCE6E70B8C3CE16733B1287C6BB67AE8F6F423B536C583DAF6C80900813307B0805553D87A87D6F4J3U6F" TargetMode="External"/><Relationship Id="rId18" Type="http://schemas.openxmlformats.org/officeDocument/2006/relationships/hyperlink" Target="consultantplus://offline/ref=E3909619B5CEA1EDD46531ACC12F663F100C47FAC9E7E70F8736BC6D3BE8247E6CB925EDF1E523B636DB83DEEDC15D50JCUCF" TargetMode="External"/><Relationship Id="rId26" Type="http://schemas.openxmlformats.org/officeDocument/2006/relationships/image" Target="media/image1.wmf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909619B5CEA1EDD46531ACC12F663F100C47FACAEFEC068036BC6D3BE8247E6CB925FFF1BD2FB436C582DCF8970C15906B08B29E4B55C06685D7JFUCF" TargetMode="External"/><Relationship Id="rId7" Type="http://schemas.openxmlformats.org/officeDocument/2006/relationships/hyperlink" Target="consultantplus://offline/ref=E3909619B5CEA1EDD46531ACC12F663F100C47FACCE6E70B8C3CE16733B1287C6BB67AE8F6F423B536C583DAF0C80900813307B0805553D87A87D6F4J3U6F" TargetMode="External"/><Relationship Id="rId12" Type="http://schemas.openxmlformats.org/officeDocument/2006/relationships/hyperlink" Target="consultantplus://offline/ref=E3909619B5CEA1EDD46531ACC12F663F100C47FACCE6E70B8C3CE16733B1287C6BB67AE8F6F423B536C583DAF7C80900813307B0805553D87A87D6F4J3U6F" TargetMode="External"/><Relationship Id="rId17" Type="http://schemas.openxmlformats.org/officeDocument/2006/relationships/hyperlink" Target="consultantplus://offline/ref=E3909619B5CEA1EDD46531ACC12F663F100C47FACFE4E10A8236BC6D3BE8247E6CB925EDF1E523B636DB83DEEDC15D50JCUCF" TargetMode="External"/><Relationship Id="rId25" Type="http://schemas.openxmlformats.org/officeDocument/2006/relationships/hyperlink" Target="consultantplus://offline/ref=E3909619B5CEA1EDD46531ACC12F663F100C47FACCE4E606833EE16733B1287C6BB67AE8F6F423B536C583D8F6C80900813307B0805553D87A87D6F4J3U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909619B5CEA1EDD46531ACC12F663F100C47FACFE4E7088136BC6D3BE8247E6CB925EDF1E523B636DB83DEEDC15D50JCUCF" TargetMode="External"/><Relationship Id="rId20" Type="http://schemas.openxmlformats.org/officeDocument/2006/relationships/hyperlink" Target="consultantplus://offline/ref=E3909619B5CEA1EDD46531ACC12F663F100C47FACBE2EC078536BC6D3BE8247E6CB925EDF1E523B636DB83DEEDC15D50JCU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09619B5CEA1EDD46531ACC12F663F100C47FAC4EEE7088536BC6D3BE8247E6CB925FFF1BD2FB436C583DCF8970C15906B08B29E4B55C06685D7JFUCF" TargetMode="External"/><Relationship Id="rId11" Type="http://schemas.openxmlformats.org/officeDocument/2006/relationships/hyperlink" Target="consultantplus://offline/ref=E3909619B5CEA1EDD46531ACC12F663F100C47FAC5EFE70B8236BC6D3BE8247E6CB925FFF1BD2FB436C583DDF8970C15906B08B29E4B55C06685D7JFUCF" TargetMode="External"/><Relationship Id="rId24" Type="http://schemas.openxmlformats.org/officeDocument/2006/relationships/hyperlink" Target="consultantplus://offline/ref=E3909619B5CEA1EDD46531ACC12F663F100C47FACAEFE20C8036BC6D3BE8247E6CB925FFF1BD2FB436C583DDF8970C15906B08B29E4B55C06685D7JFUCF" TargetMode="External"/><Relationship Id="rId5" Type="http://schemas.openxmlformats.org/officeDocument/2006/relationships/hyperlink" Target="consultantplus://offline/ref=E3909619B5CEA1EDD46531ACC12F663F100C47FAC5EFE70B8236BC6D3BE8247E6CB925FFF1BD2FB436C583DCF8970C15906B08B29E4B55C06685D7JFUCF" TargetMode="External"/><Relationship Id="rId15" Type="http://schemas.openxmlformats.org/officeDocument/2006/relationships/hyperlink" Target="consultantplus://offline/ref=E3909619B5CEA1EDD46531ACC12F663F100C47FACFE7E10F8736BC6D3BE8247E6CB925EDF1E523B636DB83DEEDC15D50JCUCF" TargetMode="External"/><Relationship Id="rId23" Type="http://schemas.openxmlformats.org/officeDocument/2006/relationships/hyperlink" Target="consultantplus://offline/ref=E3909619B5CEA1EDD46531ACC12F663F100C47FAC9E0E50D8436BC6D3BE8247E6CB925EDF1E523B636DB83DEEDC15D50JCUC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3909619B5CEA1EDD46531ACC12F663F100C47FACCE2E506873DE16733B1287C6BB67AE8F6F423B536C583DAF2C80900813307B0805553D87A87D6F4J3U6F" TargetMode="External"/><Relationship Id="rId19" Type="http://schemas.openxmlformats.org/officeDocument/2006/relationships/hyperlink" Target="consultantplus://offline/ref=E3909619B5CEA1EDD46531ACC12F663F100C47FAC8E5E10E8036BC6D3BE8247E6CB925EDF1E523B636DB83DEEDC15D50JCUCF" TargetMode="External"/><Relationship Id="rId4" Type="http://schemas.openxmlformats.org/officeDocument/2006/relationships/hyperlink" Target="consultantplus://offline/ref=E3909619B5CEA1EDD46531ACC12F663F100C47FACAEFE20C8036BC6D3BE8247E6CB925FFF1BD2FB436C583DCF8970C15906B08B29E4B55C06685D7JFUCF" TargetMode="External"/><Relationship Id="rId9" Type="http://schemas.openxmlformats.org/officeDocument/2006/relationships/hyperlink" Target="consultantplus://offline/ref=E3909619B5CEA1EDD4652FA1D743383015051DF7CFE7EE58D969E7306CE12E292BF67CBDB5B02FB137CED789B7965053C5780AB49E4953DFJ6UDF" TargetMode="External"/><Relationship Id="rId14" Type="http://schemas.openxmlformats.org/officeDocument/2006/relationships/hyperlink" Target="consultantplus://offline/ref=E3909619B5CEA1EDD46531ACC12F663F100C47FACBE2EC068C36BC6D3BE8247E6CB925EDF1E523B636DB83DEEDC15D50JCUCF" TargetMode="External"/><Relationship Id="rId22" Type="http://schemas.openxmlformats.org/officeDocument/2006/relationships/hyperlink" Target="consultantplus://offline/ref=E3909619B5CEA1EDD46531ACC12F663F100C47FAC9E7E70E8536BC6D3BE8247E6CB925EDF1E523B636DB83DEEDC15D50JCUC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user</cp:lastModifiedBy>
  <cp:revision>2</cp:revision>
  <dcterms:created xsi:type="dcterms:W3CDTF">2023-03-07T14:42:00Z</dcterms:created>
  <dcterms:modified xsi:type="dcterms:W3CDTF">2023-03-07T14:42:00Z</dcterms:modified>
</cp:coreProperties>
</file>